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1F8B" w14:textId="179D5843" w:rsidR="00A80C87" w:rsidRPr="00A6694A" w:rsidRDefault="00A80C87" w:rsidP="00576BE7">
      <w:pPr>
        <w:spacing w:after="0"/>
        <w:jc w:val="right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Bihać,</w:t>
      </w:r>
      <w:r w:rsidR="00A7451E">
        <w:rPr>
          <w:rFonts w:cstheme="minorHAnsi"/>
          <w:b/>
          <w:bCs/>
        </w:rPr>
        <w:t xml:space="preserve"> 06.09.</w:t>
      </w:r>
      <w:r w:rsidR="009A1CEE" w:rsidRPr="00A6694A">
        <w:rPr>
          <w:rFonts w:cstheme="minorHAnsi"/>
          <w:b/>
          <w:bCs/>
        </w:rPr>
        <w:t>2022.</w:t>
      </w:r>
      <w:r w:rsidRPr="00A6694A">
        <w:rPr>
          <w:rFonts w:cstheme="minorHAnsi"/>
          <w:b/>
          <w:bCs/>
        </w:rPr>
        <w:t xml:space="preserve"> godine.</w:t>
      </w:r>
    </w:p>
    <w:p w14:paraId="36EE122A" w14:textId="77777777" w:rsidR="008D2DB1" w:rsidRPr="00A6694A" w:rsidRDefault="008D2DB1" w:rsidP="00576BE7">
      <w:pPr>
        <w:spacing w:after="0"/>
        <w:rPr>
          <w:rFonts w:cstheme="minorHAnsi"/>
          <w:b/>
          <w:bCs/>
        </w:rPr>
      </w:pPr>
    </w:p>
    <w:p w14:paraId="24284C77" w14:textId="14692CCA" w:rsidR="00242C19" w:rsidRDefault="00D62020" w:rsidP="00C96706">
      <w:pPr>
        <w:spacing w:after="0"/>
        <w:jc w:val="center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NABAVKA BR. </w:t>
      </w:r>
      <w:r w:rsidR="00242C19">
        <w:rPr>
          <w:rFonts w:cstheme="minorHAnsi"/>
          <w:b/>
          <w:bCs/>
        </w:rPr>
        <w:t>17</w:t>
      </w:r>
      <w:r w:rsidR="00FB6274" w:rsidRPr="00A6694A">
        <w:rPr>
          <w:rFonts w:cstheme="minorHAnsi"/>
          <w:b/>
          <w:bCs/>
        </w:rPr>
        <w:t xml:space="preserve"> - </w:t>
      </w:r>
      <w:r w:rsidR="00A80C87" w:rsidRPr="00A6694A">
        <w:rPr>
          <w:rFonts w:cstheme="minorHAnsi"/>
          <w:b/>
          <w:bCs/>
        </w:rPr>
        <w:t xml:space="preserve">POZIV ZA </w:t>
      </w:r>
      <w:r w:rsidR="00F6438D" w:rsidRPr="00A6694A">
        <w:rPr>
          <w:rFonts w:cstheme="minorHAnsi"/>
          <w:b/>
          <w:bCs/>
        </w:rPr>
        <w:t>DOSTAV</w:t>
      </w:r>
      <w:r w:rsidR="0020184A">
        <w:rPr>
          <w:rFonts w:cstheme="minorHAnsi"/>
          <w:b/>
          <w:bCs/>
        </w:rPr>
        <w:t>LJANJE</w:t>
      </w:r>
      <w:r w:rsidR="009A1CEE" w:rsidRPr="00A6694A">
        <w:rPr>
          <w:rFonts w:cstheme="minorHAnsi"/>
          <w:b/>
          <w:bCs/>
        </w:rPr>
        <w:t xml:space="preserve"> </w:t>
      </w:r>
      <w:r w:rsidR="00A80C87" w:rsidRPr="00A6694A">
        <w:rPr>
          <w:rFonts w:cstheme="minorHAnsi"/>
          <w:b/>
          <w:bCs/>
        </w:rPr>
        <w:t>PONUD</w:t>
      </w:r>
      <w:r w:rsidR="009A1CEE" w:rsidRPr="00A6694A">
        <w:rPr>
          <w:rFonts w:cstheme="minorHAnsi"/>
          <w:b/>
          <w:bCs/>
        </w:rPr>
        <w:t xml:space="preserve">A </w:t>
      </w:r>
      <w:r w:rsidR="00A80C87" w:rsidRPr="00A6694A">
        <w:rPr>
          <w:rFonts w:cstheme="minorHAnsi"/>
          <w:b/>
          <w:bCs/>
        </w:rPr>
        <w:t xml:space="preserve">ZA </w:t>
      </w:r>
      <w:r w:rsidR="009A1CEE" w:rsidRPr="00A6694A">
        <w:rPr>
          <w:rFonts w:cstheme="minorHAnsi"/>
          <w:b/>
          <w:bCs/>
        </w:rPr>
        <w:t xml:space="preserve">NABAVKU USLUGA </w:t>
      </w:r>
    </w:p>
    <w:p w14:paraId="3F702FFA" w14:textId="2F9FE531" w:rsidR="00C96706" w:rsidRDefault="0090002A" w:rsidP="00C96706">
      <w:pPr>
        <w:spacing w:after="0"/>
        <w:jc w:val="center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EKSPERTA</w:t>
      </w:r>
      <w:r w:rsidR="00D74E57" w:rsidRPr="00A6694A">
        <w:rPr>
          <w:rFonts w:cstheme="minorHAnsi"/>
          <w:b/>
          <w:bCs/>
        </w:rPr>
        <w:t>/ICE</w:t>
      </w:r>
      <w:r w:rsidR="00242C19">
        <w:rPr>
          <w:rFonts w:cstheme="minorHAnsi"/>
          <w:b/>
          <w:bCs/>
        </w:rPr>
        <w:t xml:space="preserve"> ZA RAZVOJ POSLOVANJA</w:t>
      </w:r>
    </w:p>
    <w:p w14:paraId="554EA401" w14:textId="77777777" w:rsidR="00242C19" w:rsidRDefault="00242C19" w:rsidP="00576BE7">
      <w:pPr>
        <w:spacing w:after="0"/>
        <w:jc w:val="center"/>
        <w:rPr>
          <w:rFonts w:cstheme="minorHAnsi"/>
          <w:b/>
          <w:bCs/>
        </w:rPr>
      </w:pPr>
    </w:p>
    <w:p w14:paraId="466FB6DB" w14:textId="390A2588" w:rsidR="00086F2E" w:rsidRPr="00A6694A" w:rsidRDefault="00086F2E" w:rsidP="00576BE7">
      <w:pPr>
        <w:spacing w:after="0"/>
        <w:jc w:val="center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TEHNIČKI OPIS I UVJETI NABAVKE USLUGA</w:t>
      </w:r>
    </w:p>
    <w:p w14:paraId="46C6BF35" w14:textId="77777777" w:rsidR="00086F2E" w:rsidRPr="00A6694A" w:rsidRDefault="00086F2E" w:rsidP="00576BE7">
      <w:pPr>
        <w:spacing w:after="0"/>
        <w:ind w:firstLine="708"/>
        <w:jc w:val="center"/>
        <w:rPr>
          <w:rFonts w:cstheme="minorHAnsi"/>
          <w:b/>
          <w:bCs/>
          <w:u w:val="single"/>
        </w:rPr>
      </w:pPr>
      <w:r w:rsidRPr="00A6694A">
        <w:rPr>
          <w:rFonts w:cstheme="minorHAnsi"/>
          <w:b/>
          <w:bCs/>
          <w:u w:val="single"/>
        </w:rPr>
        <w:t>Sadržaj</w:t>
      </w:r>
    </w:p>
    <w:p w14:paraId="51A23150" w14:textId="77777777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  <w:u w:val="single"/>
        </w:rPr>
      </w:pPr>
      <w:r w:rsidRPr="00A6694A">
        <w:rPr>
          <w:rFonts w:cstheme="minorHAnsi"/>
          <w:b/>
          <w:bCs/>
        </w:rPr>
        <w:t>O projektu i kontekstu radnog zadatka</w:t>
      </w:r>
    </w:p>
    <w:p w14:paraId="564ABAD4" w14:textId="77777777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Detaljan opis radnog zadatka </w:t>
      </w:r>
    </w:p>
    <w:p w14:paraId="0BEE3F05" w14:textId="76E1B252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  <w:u w:val="single"/>
        </w:rPr>
      </w:pPr>
      <w:r w:rsidRPr="00A6694A">
        <w:rPr>
          <w:rFonts w:cstheme="minorHAnsi"/>
          <w:b/>
          <w:bCs/>
        </w:rPr>
        <w:t xml:space="preserve">Dinamika rada, lokacija, resursi i isporuke dokumenata </w:t>
      </w:r>
      <w:r w:rsidR="00C5153F" w:rsidRPr="00A6694A">
        <w:rPr>
          <w:rFonts w:cstheme="minorHAnsi"/>
          <w:b/>
          <w:bCs/>
        </w:rPr>
        <w:t xml:space="preserve"> </w:t>
      </w:r>
    </w:p>
    <w:p w14:paraId="4DF45ACA" w14:textId="77777777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Izvještavanje i plaćanje</w:t>
      </w:r>
    </w:p>
    <w:p w14:paraId="324BC529" w14:textId="77777777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Tražene kvalifikacije </w:t>
      </w:r>
    </w:p>
    <w:p w14:paraId="1FD77E34" w14:textId="77777777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Način i rok za podnošenje</w:t>
      </w:r>
      <w:r w:rsidRPr="00A6694A">
        <w:rPr>
          <w:rFonts w:cstheme="minorHAnsi"/>
        </w:rPr>
        <w:t xml:space="preserve"> </w:t>
      </w:r>
      <w:r w:rsidRPr="00A6694A">
        <w:rPr>
          <w:rFonts w:cstheme="minorHAnsi"/>
          <w:b/>
          <w:bCs/>
        </w:rPr>
        <w:t>prijave</w:t>
      </w:r>
    </w:p>
    <w:p w14:paraId="29114F3C" w14:textId="77777777" w:rsidR="00086F2E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Ocjena prijedloga </w:t>
      </w:r>
    </w:p>
    <w:p w14:paraId="0CDAC88F" w14:textId="77777777" w:rsidR="00D62020" w:rsidRPr="00A6694A" w:rsidRDefault="00086F2E" w:rsidP="00576BE7">
      <w:pPr>
        <w:pStyle w:val="Odlomakpopisa"/>
        <w:numPr>
          <w:ilvl w:val="1"/>
          <w:numId w:val="3"/>
        </w:numPr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Način i rok za postavljanje pitanja</w:t>
      </w:r>
    </w:p>
    <w:p w14:paraId="18196912" w14:textId="0BDF3401" w:rsidR="00086F2E" w:rsidRPr="00A6694A" w:rsidRDefault="00086F2E" w:rsidP="00576BE7">
      <w:pPr>
        <w:pStyle w:val="Odlomakpopisa"/>
        <w:spacing w:after="0"/>
        <w:ind w:left="1429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 </w:t>
      </w:r>
    </w:p>
    <w:p w14:paraId="2D3341AA" w14:textId="1EC23496" w:rsidR="00A80C87" w:rsidRDefault="009C1798" w:rsidP="00242C19">
      <w:pPr>
        <w:numPr>
          <w:ilvl w:val="1"/>
          <w:numId w:val="1"/>
        </w:numPr>
        <w:spacing w:after="240"/>
        <w:ind w:left="357" w:hanging="357"/>
        <w:contextualSpacing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 </w:t>
      </w:r>
      <w:r w:rsidR="00A80C87" w:rsidRPr="00A6694A">
        <w:rPr>
          <w:rFonts w:cstheme="minorHAnsi"/>
          <w:b/>
          <w:bCs/>
        </w:rPr>
        <w:t>O projektu i kontekstu radnog zadatka</w:t>
      </w:r>
    </w:p>
    <w:p w14:paraId="2B338B08" w14:textId="77777777" w:rsidR="007406BF" w:rsidRDefault="007406BF" w:rsidP="007406BF">
      <w:pPr>
        <w:spacing w:after="240"/>
        <w:ind w:left="357"/>
        <w:contextualSpacing/>
        <w:rPr>
          <w:rFonts w:cstheme="minorHAnsi"/>
          <w:b/>
          <w:bCs/>
        </w:rPr>
      </w:pPr>
    </w:p>
    <w:p w14:paraId="37643D93" w14:textId="3A8A9DDA" w:rsidR="00C5153F" w:rsidRPr="00A6694A" w:rsidRDefault="00C5153F" w:rsidP="00242C19">
      <w:pPr>
        <w:spacing w:after="240"/>
        <w:jc w:val="both"/>
        <w:rPr>
          <w:rFonts w:cstheme="minorHAnsi"/>
        </w:rPr>
      </w:pPr>
      <w:r w:rsidRPr="00A6694A">
        <w:rPr>
          <w:rFonts w:cstheme="minorHAnsi"/>
        </w:rPr>
        <w:t xml:space="preserve">Projekt „Aktivacije i integracije nezaposlenih osoba na tržištu rada u Unsko sanskom kantonu“ </w:t>
      </w:r>
      <w:r w:rsidR="007406BF">
        <w:rPr>
          <w:rFonts w:cstheme="minorHAnsi"/>
        </w:rPr>
        <w:t xml:space="preserve">(u daljem tekstu Projekt) </w:t>
      </w:r>
      <w:r w:rsidRPr="00A6694A">
        <w:rPr>
          <w:rFonts w:cstheme="minorHAnsi"/>
        </w:rPr>
        <w:t xml:space="preserve">je financiran od strane Međunarodne organizacije rada (MOR/ILO), Europske unije u BiH, Grada Bosanska Krupa i Grada Bihaća. Projekt implementira Grad Bosanska Krupa u suradnji sa: Grad Bihać, Centar za promociju lokalnog razvoja - PLOD Centar Bihać, JU „Služba za zapošljavanje Unsko-sanskog kantona“, Mješovita srednja škola „Safet Krupić“, te poduzećima doo Krupa Kabine, doo </w:t>
      </w:r>
      <w:proofErr w:type="spellStart"/>
      <w:r w:rsidRPr="00A6694A">
        <w:rPr>
          <w:rFonts w:cstheme="minorHAnsi"/>
        </w:rPr>
        <w:t>Bosankar</w:t>
      </w:r>
      <w:proofErr w:type="spellEnd"/>
      <w:r w:rsidRPr="00A6694A">
        <w:rPr>
          <w:rFonts w:cstheme="minorHAnsi"/>
        </w:rPr>
        <w:t xml:space="preserve">, doo ZAH, doo ACMA, doo ATNH, doo </w:t>
      </w:r>
      <w:proofErr w:type="spellStart"/>
      <w:r w:rsidRPr="00A6694A">
        <w:rPr>
          <w:rFonts w:cstheme="minorHAnsi"/>
        </w:rPr>
        <w:t>Safebus</w:t>
      </w:r>
      <w:proofErr w:type="spellEnd"/>
      <w:r w:rsidRPr="00A6694A">
        <w:rPr>
          <w:rFonts w:cstheme="minorHAnsi"/>
        </w:rPr>
        <w:t xml:space="preserve">, doo Ibrahimović, doo AKM </w:t>
      </w:r>
      <w:proofErr w:type="spellStart"/>
      <w:r w:rsidRPr="00A6694A">
        <w:rPr>
          <w:rFonts w:cstheme="minorHAnsi"/>
        </w:rPr>
        <w:t>Technlogy</w:t>
      </w:r>
      <w:proofErr w:type="spellEnd"/>
      <w:r w:rsidRPr="00A6694A">
        <w:rPr>
          <w:rFonts w:cstheme="minorHAnsi"/>
        </w:rPr>
        <w:t xml:space="preserve">, doo Č.J. i doo </w:t>
      </w:r>
      <w:proofErr w:type="spellStart"/>
      <w:r w:rsidRPr="00A6694A">
        <w:rPr>
          <w:rFonts w:cstheme="minorHAnsi"/>
        </w:rPr>
        <w:t>Kostelski</w:t>
      </w:r>
      <w:proofErr w:type="spellEnd"/>
      <w:r w:rsidRPr="00A6694A">
        <w:rPr>
          <w:rFonts w:cstheme="minorHAnsi"/>
        </w:rPr>
        <w:t xml:space="preserve"> buk. </w:t>
      </w:r>
    </w:p>
    <w:p w14:paraId="1B9B0BE4" w14:textId="77777777" w:rsidR="00C5153F" w:rsidRPr="00A6694A" w:rsidRDefault="00C5153F" w:rsidP="00242C19">
      <w:pPr>
        <w:spacing w:after="240"/>
        <w:jc w:val="both"/>
        <w:rPr>
          <w:rFonts w:cstheme="minorHAnsi"/>
        </w:rPr>
      </w:pPr>
      <w:r w:rsidRPr="00A6694A">
        <w:rPr>
          <w:rFonts w:cstheme="minorHAnsi"/>
        </w:rPr>
        <w:t>Projekt je usmjeren na promjenu pristupa ključnih aktera u procesu upravljanja tržištem rada i kreiranja sistema u kojem se upravljanje tržištem rada, te donošenje politika i mjera zasniva na partnerskom, analitičko planskom pristupu, sa jasno postavljenim ciljevima i ulogama svih aktera. Da bi put prema takvoj promjeni uopće bio otvoren, neophodno je graditi i jačati Lokalno partnerstvo za zapošljavanje (LPZ BI-BK) u koje su pored gradova Bihać i Bosanska Krupa, uključeni Centar za promociju lokalnog razvoja - PLOD Centar Bihać, JU „Služba za zapošljavanje Unsko-sanskog kantona“, Mješovita srednja škola „Safet Krupić“ te gore navedena poduzeća iz metaloprerađivačkog sektora i sektora turizma.</w:t>
      </w:r>
    </w:p>
    <w:p w14:paraId="2623FB5A" w14:textId="77777777" w:rsidR="00C5153F" w:rsidRPr="00A6694A" w:rsidRDefault="00C5153F" w:rsidP="00576BE7">
      <w:pPr>
        <w:spacing w:after="120"/>
        <w:jc w:val="both"/>
        <w:rPr>
          <w:rFonts w:cstheme="minorHAnsi"/>
        </w:rPr>
      </w:pPr>
      <w:r w:rsidRPr="00A6694A">
        <w:rPr>
          <w:rFonts w:cstheme="minorHAnsi"/>
        </w:rPr>
        <w:t xml:space="preserve">Očekuje se da projekt doprinese uspostavljanju  integriranog, strateškog, participativnog pristupa upravljanju tržištem rada. Ovakav ishod će omogućiti da LPZ BI-BK formira funkciju upravljanja tržištem rada na lokalnom nivou i provodi je i nakon isteka projekta. Tome će doprinijeti ostali projektni ishodi, u vidu osnaženih kapaciteta LPZ BI-BK, te kreiranja tehničkih pretpostavki za obuku radne snage. Posebna pažnja će biti posvećena poticanju nezaposlenih osoba i teže zapošljivih kategorija da se </w:t>
      </w:r>
      <w:r w:rsidRPr="00A6694A">
        <w:rPr>
          <w:rFonts w:cstheme="minorHAnsi"/>
        </w:rPr>
        <w:lastRenderedPageBreak/>
        <w:t xml:space="preserve">aktiviraju i njihovom uključivanju u  programe obuke i zapošljavanja/ samozapošljavanja, što će osigurati dalju zainteresiranost i uključenost poslodavaca i nezaposlenih osoba u ovom procesu.    </w:t>
      </w:r>
    </w:p>
    <w:p w14:paraId="4D6E7726" w14:textId="7260BB72" w:rsidR="00C5153F" w:rsidRPr="00A6694A" w:rsidRDefault="00C5153F" w:rsidP="00576BE7">
      <w:pPr>
        <w:spacing w:after="120"/>
        <w:jc w:val="both"/>
        <w:rPr>
          <w:rFonts w:cstheme="minorHAnsi"/>
        </w:rPr>
      </w:pPr>
      <w:r w:rsidRPr="00A6694A">
        <w:rPr>
          <w:rFonts w:cstheme="minorHAnsi"/>
        </w:rPr>
        <w:t xml:space="preserve">Krajnji korisnici projekta su nezaposlene osobe (od kojih su bar 50% teže zapošljive osobe) koje se nalaze na evidenciji </w:t>
      </w:r>
      <w:proofErr w:type="spellStart"/>
      <w:r w:rsidRPr="00A6694A">
        <w:rPr>
          <w:rFonts w:cstheme="minorHAnsi"/>
        </w:rPr>
        <w:t>SzZ</w:t>
      </w:r>
      <w:proofErr w:type="spellEnd"/>
      <w:r w:rsidRPr="00A6694A">
        <w:rPr>
          <w:rFonts w:cstheme="minorHAnsi"/>
        </w:rPr>
        <w:t xml:space="preserve"> USK</w:t>
      </w:r>
      <w:r w:rsidR="00831E45">
        <w:rPr>
          <w:rFonts w:cstheme="minorHAnsi"/>
        </w:rPr>
        <w:t>, a</w:t>
      </w:r>
      <w:r w:rsidR="00831E45" w:rsidRPr="00831E45">
        <w:rPr>
          <w:rFonts w:cstheme="minorHAnsi"/>
        </w:rPr>
        <w:t xml:space="preserve"> </w:t>
      </w:r>
      <w:r w:rsidR="00831E45" w:rsidRPr="00A6694A">
        <w:rPr>
          <w:rFonts w:cstheme="minorHAnsi"/>
        </w:rPr>
        <w:t>čija aktualna zanimanja</w:t>
      </w:r>
      <w:r w:rsidR="00831E45">
        <w:rPr>
          <w:rFonts w:cstheme="minorHAnsi"/>
        </w:rPr>
        <w:t xml:space="preserve"> </w:t>
      </w:r>
      <w:r w:rsidR="00831E45" w:rsidRPr="00A6694A">
        <w:rPr>
          <w:rFonts w:cstheme="minorHAnsi"/>
        </w:rPr>
        <w:t>nisu srodna sa potrebama tržišta rada, odnosno osobe koje iskažu namjeru za unaprjeđenjem konkurentnosti na tržištu rada</w:t>
      </w:r>
      <w:r w:rsidRPr="00A6694A">
        <w:rPr>
          <w:rFonts w:cstheme="minorHAnsi"/>
        </w:rPr>
        <w:t xml:space="preserve">. Direktnu korist će imati minimalno </w:t>
      </w:r>
      <w:r w:rsidR="00831E45">
        <w:rPr>
          <w:rFonts w:cstheme="minorHAnsi"/>
        </w:rPr>
        <w:t>80</w:t>
      </w:r>
      <w:r w:rsidRPr="00A6694A">
        <w:rPr>
          <w:rFonts w:cstheme="minorHAnsi"/>
        </w:rPr>
        <w:t xml:space="preserve"> korisnika</w:t>
      </w:r>
      <w:r w:rsidR="00831E45">
        <w:rPr>
          <w:rFonts w:cstheme="minorHAnsi"/>
        </w:rPr>
        <w:t xml:space="preserve">, bilo kao </w:t>
      </w:r>
      <w:r w:rsidRPr="00A6694A">
        <w:rPr>
          <w:rFonts w:cstheme="minorHAnsi"/>
        </w:rPr>
        <w:t>korisnici programa za stručno osposobljavanje</w:t>
      </w:r>
      <w:r w:rsidR="00831E45">
        <w:rPr>
          <w:rFonts w:cstheme="minorHAnsi"/>
        </w:rPr>
        <w:t xml:space="preserve">, odnosno korisnici </w:t>
      </w:r>
      <w:r w:rsidRPr="00A6694A">
        <w:rPr>
          <w:rFonts w:cstheme="minorHAnsi"/>
        </w:rPr>
        <w:t xml:space="preserve">programa podrške samozapošljavanju. </w:t>
      </w:r>
    </w:p>
    <w:p w14:paraId="55035EC0" w14:textId="77777777" w:rsidR="00656153" w:rsidRPr="00A6694A" w:rsidRDefault="00656153" w:rsidP="00576BE7">
      <w:pPr>
        <w:spacing w:after="0"/>
        <w:jc w:val="both"/>
        <w:rPr>
          <w:rFonts w:cstheme="minorHAnsi"/>
          <w:b/>
          <w:bCs/>
        </w:rPr>
      </w:pPr>
    </w:p>
    <w:p w14:paraId="1DB73906" w14:textId="15026979" w:rsidR="00A80C87" w:rsidRDefault="00A80C87" w:rsidP="00576BE7">
      <w:pPr>
        <w:numPr>
          <w:ilvl w:val="1"/>
          <w:numId w:val="1"/>
        </w:numPr>
        <w:spacing w:after="0"/>
        <w:ind w:left="357" w:hanging="357"/>
        <w:contextualSpacing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 Detaljan opis radnog zadatka </w:t>
      </w:r>
    </w:p>
    <w:p w14:paraId="6DEEBEA0" w14:textId="77777777" w:rsidR="00242C19" w:rsidRDefault="00242C19" w:rsidP="008E4A84">
      <w:pPr>
        <w:spacing w:after="0"/>
        <w:contextualSpacing/>
        <w:rPr>
          <w:rFonts w:cstheme="minorHAnsi"/>
          <w:b/>
          <w:bCs/>
        </w:rPr>
      </w:pPr>
    </w:p>
    <w:p w14:paraId="74E278CD" w14:textId="5699B982" w:rsidR="007D3E4C" w:rsidRDefault="007D3E4C" w:rsidP="007D3E4C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U fokusu ovog radnog zadatka su korisnici programa </w:t>
      </w:r>
      <w:r w:rsidRPr="00DF3FD3">
        <w:rPr>
          <w:rFonts w:cstheme="minorHAnsi"/>
        </w:rPr>
        <w:t>savjetodavne i financijske podrške razvoju poduzetništva</w:t>
      </w:r>
      <w:r>
        <w:rPr>
          <w:rFonts w:cstheme="minorHAnsi"/>
        </w:rPr>
        <w:t xml:space="preserve">, koji su u okviru ovog projekta otvoreni u Bihaću i Bosanskoj Krupi. </w:t>
      </w:r>
      <w:r w:rsidR="00F22D9C">
        <w:rPr>
          <w:rFonts w:cstheme="minorHAnsi"/>
        </w:rPr>
        <w:t>Putem ovog programa</w:t>
      </w:r>
      <w:r>
        <w:rPr>
          <w:rFonts w:cstheme="minorHAnsi"/>
        </w:rPr>
        <w:t xml:space="preserve"> Grad Bosanska Krupa je dodijeli</w:t>
      </w:r>
      <w:r w:rsidR="00F22D9C">
        <w:rPr>
          <w:rFonts w:cstheme="minorHAnsi"/>
        </w:rPr>
        <w:t>o</w:t>
      </w:r>
      <w:r>
        <w:rPr>
          <w:rFonts w:cstheme="minorHAnsi"/>
        </w:rPr>
        <w:t xml:space="preserve"> bespovratna sredstva za 2 korisnika koja su već registrirala svoje biznise, dok je proces izbora minimalno 3 korisnika </w:t>
      </w:r>
      <w:r w:rsidR="00F22D9C">
        <w:rPr>
          <w:rFonts w:cstheme="minorHAnsi"/>
        </w:rPr>
        <w:t xml:space="preserve">bespovratnih sredstava </w:t>
      </w:r>
      <w:r>
        <w:rPr>
          <w:rFonts w:cstheme="minorHAnsi"/>
        </w:rPr>
        <w:t xml:space="preserve">u Gradu Bihaću još uvijek u toku i očekuje se da isti bude okončan do početka realizacije ovog radnog zadatka. </w:t>
      </w:r>
    </w:p>
    <w:p w14:paraId="76251AE5" w14:textId="7868CEED" w:rsidR="0056736B" w:rsidRDefault="0056736B" w:rsidP="00F22D9C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Svrha ovog radnog zadatka je osigurati </w:t>
      </w:r>
      <w:r w:rsidR="00C26100">
        <w:rPr>
          <w:rFonts w:cstheme="minorHAnsi"/>
        </w:rPr>
        <w:t>savjetodavnu</w:t>
      </w:r>
      <w:r>
        <w:rPr>
          <w:rFonts w:cstheme="minorHAnsi"/>
        </w:rPr>
        <w:t xml:space="preserve"> podršku </w:t>
      </w:r>
      <w:r w:rsidR="00C26100">
        <w:rPr>
          <w:rFonts w:cstheme="minorHAnsi"/>
        </w:rPr>
        <w:t xml:space="preserve">naprijed navedenim </w:t>
      </w:r>
      <w:r>
        <w:rPr>
          <w:rFonts w:cstheme="minorHAnsi"/>
        </w:rPr>
        <w:t>korisnicima</w:t>
      </w:r>
      <w:r w:rsidR="00C26100">
        <w:rPr>
          <w:rFonts w:cstheme="minorHAnsi"/>
        </w:rPr>
        <w:t xml:space="preserve"> bespovratnih sredstava</w:t>
      </w:r>
      <w:r w:rsidR="00844497">
        <w:rPr>
          <w:rFonts w:cstheme="minorHAnsi"/>
        </w:rPr>
        <w:t xml:space="preserve">. </w:t>
      </w:r>
      <w:r w:rsidR="00F22D9C">
        <w:rPr>
          <w:rFonts w:cstheme="minorHAnsi"/>
        </w:rPr>
        <w:t>Savjetodavna podrška obuhvata analizu njihovog poslovanja, te kreiranje preporuka za održivost i razvoj poslovanja. Osim toga, savjetodavna podrška uključuje i stručnu podršku u kreiranju izvještaja kojeg su ovi korisnici na osnovu ugovora o bespovratnim sredstvima obavezni podnijeti</w:t>
      </w:r>
    </w:p>
    <w:p w14:paraId="6CD74B95" w14:textId="1E178469" w:rsidR="008E4A84" w:rsidRPr="0046483F" w:rsidRDefault="008E4A84" w:rsidP="00F22D9C">
      <w:pPr>
        <w:jc w:val="both"/>
        <w:rPr>
          <w:lang w:val="bs-Latn-BA"/>
        </w:rPr>
      </w:pPr>
      <w:r w:rsidRPr="0046483F">
        <w:rPr>
          <w:lang w:val="bs-Latn-BA"/>
        </w:rPr>
        <w:t xml:space="preserve">Cilj </w:t>
      </w:r>
      <w:r w:rsidR="00F22D9C">
        <w:rPr>
          <w:lang w:val="bs-Latn-BA"/>
        </w:rPr>
        <w:t xml:space="preserve">savjetodavne podrške </w:t>
      </w:r>
      <w:r w:rsidRPr="0046483F">
        <w:rPr>
          <w:lang w:val="bs-Latn-BA"/>
        </w:rPr>
        <w:t>je</w:t>
      </w:r>
      <w:r w:rsidR="00F22D9C">
        <w:rPr>
          <w:lang w:val="bs-Latn-BA"/>
        </w:rPr>
        <w:t xml:space="preserve"> pomoći korisnicima bespovratnih sredstava da</w:t>
      </w:r>
      <w:r w:rsidRPr="0046483F">
        <w:rPr>
          <w:lang w:val="bs-Latn-BA"/>
        </w:rPr>
        <w:t xml:space="preserve"> učinkovito upravljaju svojim </w:t>
      </w:r>
      <w:r w:rsidR="00F22D9C">
        <w:rPr>
          <w:lang w:val="bs-Latn-BA"/>
        </w:rPr>
        <w:t>novouspostavljenim biznisima</w:t>
      </w:r>
      <w:r w:rsidRPr="0046483F">
        <w:rPr>
          <w:lang w:val="bs-Latn-BA"/>
        </w:rPr>
        <w:t xml:space="preserve">, ostvaruju planirane ciljeve te </w:t>
      </w:r>
      <w:r w:rsidR="00F22D9C">
        <w:rPr>
          <w:lang w:val="bs-Latn-BA"/>
        </w:rPr>
        <w:t>da dosljedno izvještavaju ključne dionike, odnosno LPZ BI-BK o ostvarenim rezultatima</w:t>
      </w:r>
      <w:r w:rsidRPr="0046483F">
        <w:rPr>
          <w:lang w:val="bs-Latn-BA"/>
        </w:rPr>
        <w:t>.</w:t>
      </w:r>
    </w:p>
    <w:p w14:paraId="577DA3B1" w14:textId="77777777" w:rsidR="00F22D9C" w:rsidRDefault="00F22D9C" w:rsidP="00F22D9C">
      <w:pPr>
        <w:rPr>
          <w:lang w:val="bs-Latn-BA"/>
        </w:rPr>
      </w:pPr>
      <w:r>
        <w:rPr>
          <w:lang w:val="bs-Latn-BA"/>
        </w:rPr>
        <w:t>Savjetodavna podrška uključuje sljedeće aktivnosti:</w:t>
      </w:r>
    </w:p>
    <w:p w14:paraId="35713D8B" w14:textId="18FB0481" w:rsidR="002126FB" w:rsidRPr="007406BF" w:rsidRDefault="008E4A84" w:rsidP="007406BF">
      <w:pPr>
        <w:pStyle w:val="Odlomakpopisa"/>
        <w:numPr>
          <w:ilvl w:val="0"/>
          <w:numId w:val="29"/>
        </w:numPr>
        <w:rPr>
          <w:lang w:val="bs-Latn-BA"/>
        </w:rPr>
      </w:pPr>
      <w:r w:rsidRPr="007406BF">
        <w:rPr>
          <w:lang w:val="bs-Latn-BA"/>
        </w:rPr>
        <w:t>Analiza trenutnog stanja</w:t>
      </w:r>
      <w:r w:rsidR="00F22D9C" w:rsidRPr="007406BF">
        <w:rPr>
          <w:lang w:val="bs-Latn-BA"/>
        </w:rPr>
        <w:t xml:space="preserve"> novouspostavljeni</w:t>
      </w:r>
      <w:r w:rsidR="002126FB" w:rsidRPr="007406BF">
        <w:rPr>
          <w:lang w:val="bs-Latn-BA"/>
        </w:rPr>
        <w:t>h</w:t>
      </w:r>
      <w:r w:rsidR="00F22D9C" w:rsidRPr="007406BF">
        <w:rPr>
          <w:lang w:val="bs-Latn-BA"/>
        </w:rPr>
        <w:t xml:space="preserve"> biznis</w:t>
      </w:r>
      <w:r w:rsidR="002126FB" w:rsidRPr="007406BF">
        <w:rPr>
          <w:lang w:val="bs-Latn-BA"/>
        </w:rPr>
        <w:t xml:space="preserve">a. </w:t>
      </w:r>
    </w:p>
    <w:p w14:paraId="21785938" w14:textId="6ACE2213" w:rsidR="00B45308" w:rsidRDefault="002126FB" w:rsidP="002126FB">
      <w:pPr>
        <w:jc w:val="both"/>
        <w:rPr>
          <w:lang w:val="bs-Latn-BA"/>
        </w:rPr>
      </w:pPr>
      <w:r>
        <w:rPr>
          <w:lang w:val="bs-Latn-BA"/>
        </w:rPr>
        <w:t xml:space="preserve">U okviru ove aktivnosti zadatak eksperta/ice je da provede pojedinačnu </w:t>
      </w:r>
      <w:r w:rsidR="008E4A84" w:rsidRPr="002126FB">
        <w:rPr>
          <w:lang w:val="bs-Latn-BA"/>
        </w:rPr>
        <w:t>analizu</w:t>
      </w:r>
      <w:r>
        <w:rPr>
          <w:lang w:val="bs-Latn-BA"/>
        </w:rPr>
        <w:t xml:space="preserve"> svak</w:t>
      </w:r>
      <w:r w:rsidR="00B45308">
        <w:rPr>
          <w:lang w:val="bs-Latn-BA"/>
        </w:rPr>
        <w:t>og</w:t>
      </w:r>
      <w:r>
        <w:rPr>
          <w:lang w:val="bs-Latn-BA"/>
        </w:rPr>
        <w:t xml:space="preserve"> novouspostavljen</w:t>
      </w:r>
      <w:r w:rsidR="00B45308">
        <w:rPr>
          <w:lang w:val="bs-Latn-BA"/>
        </w:rPr>
        <w:t>og</w:t>
      </w:r>
      <w:r>
        <w:rPr>
          <w:lang w:val="bs-Latn-BA"/>
        </w:rPr>
        <w:t xml:space="preserve"> biznis</w:t>
      </w:r>
      <w:r w:rsidR="00B45308">
        <w:rPr>
          <w:lang w:val="bs-Latn-BA"/>
        </w:rPr>
        <w:t>a</w:t>
      </w:r>
      <w:r w:rsidR="008E4A84" w:rsidRPr="002126FB">
        <w:rPr>
          <w:lang w:val="bs-Latn-BA"/>
        </w:rPr>
        <w:t xml:space="preserve">, </w:t>
      </w:r>
      <w:r>
        <w:rPr>
          <w:lang w:val="bs-Latn-BA"/>
        </w:rPr>
        <w:t>s ciljem utvrđivanja trenutn</w:t>
      </w:r>
      <w:r w:rsidR="00B45308">
        <w:rPr>
          <w:lang w:val="bs-Latn-BA"/>
        </w:rPr>
        <w:t>og stanja</w:t>
      </w:r>
      <w:r>
        <w:rPr>
          <w:lang w:val="bs-Latn-BA"/>
        </w:rPr>
        <w:t xml:space="preserve"> i </w:t>
      </w:r>
      <w:r w:rsidR="008E4A84" w:rsidRPr="002126FB">
        <w:rPr>
          <w:lang w:val="bs-Latn-BA"/>
        </w:rPr>
        <w:t>identifi</w:t>
      </w:r>
      <w:r>
        <w:rPr>
          <w:lang w:val="bs-Latn-BA"/>
        </w:rPr>
        <w:t>kacije</w:t>
      </w:r>
      <w:r w:rsidR="008E4A84" w:rsidRPr="002126FB">
        <w:rPr>
          <w:lang w:val="bs-Latn-BA"/>
        </w:rPr>
        <w:t xml:space="preserve"> </w:t>
      </w:r>
      <w:r>
        <w:rPr>
          <w:lang w:val="bs-Latn-BA"/>
        </w:rPr>
        <w:t xml:space="preserve">rizika,  </w:t>
      </w:r>
      <w:r w:rsidR="008E4A84" w:rsidRPr="002126FB">
        <w:rPr>
          <w:lang w:val="bs-Latn-BA"/>
        </w:rPr>
        <w:t>ključn</w:t>
      </w:r>
      <w:r>
        <w:rPr>
          <w:lang w:val="bs-Latn-BA"/>
        </w:rPr>
        <w:t>ih</w:t>
      </w:r>
      <w:r w:rsidR="008E4A84" w:rsidRPr="002126FB">
        <w:rPr>
          <w:lang w:val="bs-Latn-BA"/>
        </w:rPr>
        <w:t xml:space="preserve"> izazov</w:t>
      </w:r>
      <w:r>
        <w:rPr>
          <w:lang w:val="bs-Latn-BA"/>
        </w:rPr>
        <w:t>a, te</w:t>
      </w:r>
      <w:r w:rsidR="008E4A84" w:rsidRPr="002126FB">
        <w:rPr>
          <w:lang w:val="bs-Latn-BA"/>
        </w:rPr>
        <w:t xml:space="preserve"> mogućnosti </w:t>
      </w:r>
      <w:r>
        <w:rPr>
          <w:lang w:val="bs-Latn-BA"/>
        </w:rPr>
        <w:t xml:space="preserve">za održivost i dalji rast i </w:t>
      </w:r>
      <w:r w:rsidR="008E4A84" w:rsidRPr="002126FB">
        <w:rPr>
          <w:lang w:val="bs-Latn-BA"/>
        </w:rPr>
        <w:t>razvoj</w:t>
      </w:r>
      <w:r>
        <w:rPr>
          <w:lang w:val="bs-Latn-BA"/>
        </w:rPr>
        <w:t xml:space="preserve"> biznisa</w:t>
      </w:r>
      <w:r w:rsidR="008E4A84" w:rsidRPr="002126FB">
        <w:rPr>
          <w:lang w:val="bs-Latn-BA"/>
        </w:rPr>
        <w:t>.</w:t>
      </w:r>
      <w:r w:rsidR="00B45308">
        <w:rPr>
          <w:lang w:val="bs-Latn-BA"/>
        </w:rPr>
        <w:t xml:space="preserve"> Analizom će biti obuhvaćeni svi aspekti poslovanja, uključujući organizaciju rada, tržišne pozicije, konkurenciju, financije, kao i drugi relevantni aspekti poslovanja. Analiza se provodi na temelju uvida u dokumentaciju Programa na osnovu koje su korisnici dobili bespovratna sredstva i direktnih sastanaka-posjeta korisnicima. (max 1</w:t>
      </w:r>
      <w:r w:rsidR="007406BF">
        <w:rPr>
          <w:lang w:val="bs-Latn-BA"/>
        </w:rPr>
        <w:t>0</w:t>
      </w:r>
      <w:r w:rsidR="00B45308">
        <w:rPr>
          <w:lang w:val="bs-Latn-BA"/>
        </w:rPr>
        <w:t xml:space="preserve"> radnih dana)</w:t>
      </w:r>
    </w:p>
    <w:p w14:paraId="26D4C199" w14:textId="58F5376D" w:rsidR="00B45308" w:rsidRPr="007406BF" w:rsidRDefault="00B45308" w:rsidP="007406BF">
      <w:pPr>
        <w:pStyle w:val="Odlomakpopisa"/>
        <w:numPr>
          <w:ilvl w:val="0"/>
          <w:numId w:val="29"/>
        </w:numPr>
        <w:jc w:val="both"/>
        <w:rPr>
          <w:lang w:val="bs-Latn-BA"/>
        </w:rPr>
      </w:pPr>
      <w:r w:rsidRPr="007406BF">
        <w:rPr>
          <w:lang w:val="bs-Latn-BA"/>
        </w:rPr>
        <w:t>Kreiranje prijedloga plana za održivost i razvoj poslovanja</w:t>
      </w:r>
    </w:p>
    <w:p w14:paraId="4545DC71" w14:textId="0D252388" w:rsidR="00B45308" w:rsidRPr="00B45308" w:rsidRDefault="00B45308" w:rsidP="00B45308">
      <w:pPr>
        <w:jc w:val="both"/>
        <w:rPr>
          <w:lang w:val="bs-Latn-BA"/>
        </w:rPr>
      </w:pPr>
      <w:r>
        <w:rPr>
          <w:lang w:val="bs-Latn-BA"/>
        </w:rPr>
        <w:t>Zadatak eksperta/ice u okviru ove aktivnosti je da kreira prijedlog za održivost i razvoj poslovanja za svaki pojedinačni biznis. Prijedlog plana za održivost i razvoj poslovanja se zasniva na provedenoj analizi trenutnog stanja, a</w:t>
      </w:r>
      <w:r w:rsidR="004A47AA" w:rsidRPr="004A47AA">
        <w:rPr>
          <w:lang w:val="bs-Latn-BA"/>
        </w:rPr>
        <w:t xml:space="preserve"> treba biti dobro strukturiran i detaljan kako bi pružio jasne smjernice za postizanje </w:t>
      </w:r>
      <w:r w:rsidR="004A47AA" w:rsidRPr="004A47AA">
        <w:rPr>
          <w:lang w:val="bs-Latn-BA"/>
        </w:rPr>
        <w:lastRenderedPageBreak/>
        <w:t xml:space="preserve">ciljeva. </w:t>
      </w:r>
      <w:r w:rsidR="004A47AA">
        <w:rPr>
          <w:lang w:val="bs-Latn-BA"/>
        </w:rPr>
        <w:t>S tim u vezi,</w:t>
      </w:r>
      <w:r w:rsidR="007406BF">
        <w:rPr>
          <w:lang w:val="bs-Latn-BA"/>
        </w:rPr>
        <w:t xml:space="preserve"> o</w:t>
      </w:r>
      <w:r w:rsidRPr="00B45308">
        <w:rPr>
          <w:lang w:val="bs-Latn-BA"/>
        </w:rPr>
        <w:t xml:space="preserve">vaj plan treba uključivati </w:t>
      </w:r>
      <w:bookmarkStart w:id="0" w:name="_Hlk144885042"/>
      <w:r w:rsidRPr="00B45308">
        <w:rPr>
          <w:lang w:val="bs-Latn-BA"/>
        </w:rPr>
        <w:t>kratkoročne i dugoročne ciljeve, strategije za rast, potrebne resurse</w:t>
      </w:r>
      <w:r w:rsidR="004A47AA">
        <w:rPr>
          <w:lang w:val="bs-Latn-BA"/>
        </w:rPr>
        <w:t xml:space="preserve">, </w:t>
      </w:r>
      <w:r w:rsidRPr="00B45308">
        <w:rPr>
          <w:lang w:val="bs-Latn-BA"/>
        </w:rPr>
        <w:t>akcijski plan</w:t>
      </w:r>
      <w:bookmarkEnd w:id="0"/>
      <w:r w:rsidR="004A47AA">
        <w:rPr>
          <w:lang w:val="bs-Latn-BA"/>
        </w:rPr>
        <w:t>, te ključne rizike i izazove</w:t>
      </w:r>
      <w:r w:rsidR="007406BF">
        <w:rPr>
          <w:lang w:val="bs-Latn-BA"/>
        </w:rPr>
        <w:t xml:space="preserve">. </w:t>
      </w:r>
      <w:r w:rsidR="004A47AA">
        <w:rPr>
          <w:lang w:val="bs-Latn-BA"/>
        </w:rPr>
        <w:t>(max 2</w:t>
      </w:r>
      <w:r w:rsidR="007406BF">
        <w:rPr>
          <w:lang w:val="bs-Latn-BA"/>
        </w:rPr>
        <w:t>0</w:t>
      </w:r>
      <w:r w:rsidR="004A47AA">
        <w:rPr>
          <w:lang w:val="bs-Latn-BA"/>
        </w:rPr>
        <w:t xml:space="preserve"> radnih dana)</w:t>
      </w:r>
    </w:p>
    <w:p w14:paraId="6FA7CAF4" w14:textId="37FFE4A4" w:rsidR="00B45308" w:rsidRDefault="007406BF" w:rsidP="007406BF">
      <w:pPr>
        <w:pStyle w:val="Odlomakpopisa"/>
        <w:numPr>
          <w:ilvl w:val="0"/>
          <w:numId w:val="29"/>
        </w:numPr>
        <w:jc w:val="both"/>
        <w:rPr>
          <w:lang w:val="bs-Latn-BA"/>
        </w:rPr>
      </w:pPr>
      <w:r>
        <w:rPr>
          <w:lang w:val="bs-Latn-BA"/>
        </w:rPr>
        <w:t>Praćenje napretka i s</w:t>
      </w:r>
      <w:r w:rsidR="004A47AA">
        <w:rPr>
          <w:lang w:val="bs-Latn-BA"/>
        </w:rPr>
        <w:t>avjetodavna podrška u implementaciji planova</w:t>
      </w:r>
    </w:p>
    <w:p w14:paraId="4D4D5D29" w14:textId="0651966E" w:rsidR="007406BF" w:rsidRDefault="004A47AA" w:rsidP="007406BF">
      <w:pPr>
        <w:jc w:val="both"/>
        <w:rPr>
          <w:lang w:val="bs-Latn-BA"/>
        </w:rPr>
      </w:pPr>
      <w:r>
        <w:rPr>
          <w:lang w:val="bs-Latn-BA"/>
        </w:rPr>
        <w:t xml:space="preserve">U okviru ove aktivnosti, zadatak eksperta/ice je da pruži </w:t>
      </w:r>
      <w:r w:rsidR="007406BF">
        <w:rPr>
          <w:lang w:val="bs-Latn-BA"/>
        </w:rPr>
        <w:t xml:space="preserve">korisnicima ograničenu savjetodavnu podršku u početnoj fazi </w:t>
      </w:r>
      <w:r w:rsidR="007406BF" w:rsidRPr="007406BF">
        <w:rPr>
          <w:lang w:val="bs-Latn-BA"/>
        </w:rPr>
        <w:t>provedb</w:t>
      </w:r>
      <w:r w:rsidR="007406BF">
        <w:rPr>
          <w:lang w:val="bs-Latn-BA"/>
        </w:rPr>
        <w:t>e</w:t>
      </w:r>
      <w:r w:rsidR="007406BF" w:rsidRPr="007406BF">
        <w:rPr>
          <w:lang w:val="bs-Latn-BA"/>
        </w:rPr>
        <w:t xml:space="preserve"> planova za održivost i razvoj poslovanja</w:t>
      </w:r>
      <w:r w:rsidR="007406BF">
        <w:rPr>
          <w:lang w:val="bs-Latn-BA"/>
        </w:rPr>
        <w:t>. Savjetodavna podrška u ovoj fazi</w:t>
      </w:r>
      <w:r w:rsidR="007406BF" w:rsidRPr="007406BF">
        <w:rPr>
          <w:lang w:val="bs-Latn-BA"/>
        </w:rPr>
        <w:t xml:space="preserve"> igra ključnu ulogu u osiguravanju uspješne implementacije plana</w:t>
      </w:r>
      <w:r w:rsidR="007406BF">
        <w:rPr>
          <w:lang w:val="bs-Latn-BA"/>
        </w:rPr>
        <w:t>, a ista uključuje r</w:t>
      </w:r>
      <w:r w:rsidR="007406BF" w:rsidRPr="007406BF">
        <w:rPr>
          <w:lang w:val="bs-Latn-BA"/>
        </w:rPr>
        <w:t>edovit</w:t>
      </w:r>
      <w:r w:rsidR="007406BF">
        <w:rPr>
          <w:lang w:val="bs-Latn-BA"/>
        </w:rPr>
        <w:t>u</w:t>
      </w:r>
      <w:r w:rsidR="007406BF" w:rsidRPr="007406BF">
        <w:rPr>
          <w:lang w:val="bs-Latn-BA"/>
        </w:rPr>
        <w:t xml:space="preserve"> </w:t>
      </w:r>
      <w:r w:rsidR="007406BF">
        <w:rPr>
          <w:lang w:val="bs-Latn-BA"/>
        </w:rPr>
        <w:t>k</w:t>
      </w:r>
      <w:r w:rsidR="007406BF" w:rsidRPr="007406BF">
        <w:rPr>
          <w:lang w:val="bs-Latn-BA"/>
        </w:rPr>
        <w:t>omunikacij</w:t>
      </w:r>
      <w:r w:rsidR="007406BF">
        <w:rPr>
          <w:lang w:val="bs-Latn-BA"/>
        </w:rPr>
        <w:t>u</w:t>
      </w:r>
      <w:r w:rsidR="007406BF" w:rsidRPr="007406BF">
        <w:rPr>
          <w:lang w:val="bs-Latn-BA"/>
        </w:rPr>
        <w:t xml:space="preserve"> </w:t>
      </w:r>
      <w:r w:rsidR="007406BF">
        <w:rPr>
          <w:lang w:val="bs-Latn-BA"/>
        </w:rPr>
        <w:t>između konsultanta i korisnika, razmjenu informacija o progresu, podrška u r</w:t>
      </w:r>
      <w:r w:rsidR="007406BF" w:rsidRPr="007406BF">
        <w:rPr>
          <w:lang w:val="bs-Latn-BA"/>
        </w:rPr>
        <w:t xml:space="preserve">ješavanju </w:t>
      </w:r>
      <w:r w:rsidR="007406BF">
        <w:rPr>
          <w:lang w:val="bs-Latn-BA"/>
        </w:rPr>
        <w:t>p</w:t>
      </w:r>
      <w:r w:rsidR="007406BF" w:rsidRPr="007406BF">
        <w:rPr>
          <w:lang w:val="bs-Latn-BA"/>
        </w:rPr>
        <w:t>roblema</w:t>
      </w:r>
      <w:r w:rsidR="007406BF">
        <w:rPr>
          <w:lang w:val="bs-Latn-BA"/>
        </w:rPr>
        <w:t>, p</w:t>
      </w:r>
      <w:r w:rsidR="007406BF" w:rsidRPr="007406BF">
        <w:rPr>
          <w:lang w:val="bs-Latn-BA"/>
        </w:rPr>
        <w:t>raćenje ključnih pokazatelja uspješnosti (KPI-ji)</w:t>
      </w:r>
      <w:r w:rsidR="007406BF">
        <w:rPr>
          <w:lang w:val="bs-Latn-BA"/>
        </w:rPr>
        <w:t>, te po potrebi p</w:t>
      </w:r>
      <w:r w:rsidR="007406BF" w:rsidRPr="007406BF">
        <w:rPr>
          <w:lang w:val="bs-Latn-BA"/>
        </w:rPr>
        <w:t xml:space="preserve">rilagodba </w:t>
      </w:r>
      <w:r w:rsidR="007406BF">
        <w:rPr>
          <w:lang w:val="bs-Latn-BA"/>
        </w:rPr>
        <w:t>p</w:t>
      </w:r>
      <w:r w:rsidR="007406BF" w:rsidRPr="007406BF">
        <w:rPr>
          <w:lang w:val="bs-Latn-BA"/>
        </w:rPr>
        <w:t>lanova</w:t>
      </w:r>
      <w:r w:rsidR="007406BF">
        <w:rPr>
          <w:lang w:val="bs-Latn-BA"/>
        </w:rPr>
        <w:t>. (max 10 radnih dana)</w:t>
      </w:r>
    </w:p>
    <w:p w14:paraId="1CF5FB8B" w14:textId="43319120" w:rsidR="002126FB" w:rsidRDefault="007406BF" w:rsidP="007406BF">
      <w:pPr>
        <w:pStyle w:val="Odlomakpopisa"/>
        <w:numPr>
          <w:ilvl w:val="0"/>
          <w:numId w:val="29"/>
        </w:numPr>
        <w:jc w:val="both"/>
        <w:rPr>
          <w:lang w:val="bs-Latn-BA"/>
        </w:rPr>
      </w:pPr>
      <w:r>
        <w:rPr>
          <w:lang w:val="bs-Latn-BA"/>
        </w:rPr>
        <w:t xml:space="preserve">Savjetodavna podrška u pripremi izvještaja </w:t>
      </w:r>
    </w:p>
    <w:p w14:paraId="193F626C" w14:textId="2FF75D15" w:rsidR="007406BF" w:rsidRDefault="007406BF" w:rsidP="007406BF">
      <w:pPr>
        <w:jc w:val="both"/>
        <w:rPr>
          <w:lang w:val="bs-Latn-BA"/>
        </w:rPr>
      </w:pPr>
      <w:r>
        <w:rPr>
          <w:lang w:val="bs-Latn-BA"/>
        </w:rPr>
        <w:t>Jedan dio ovog radnog zadatka je posvećen pružanju podrške korisnicma u pripremi Izvještaja o utrošku bespovratnih sredstava. Kao što je to prethodno navedeno, korisnici ovog radnog zadatka su osobe koje su se kvalificirale za učešće u Programima financijske i savjetodavne podrške razvoju poduzetništva koje u okviru Projekta provede gradovi Bihać i Bosanska Krupa. Temeljm Ugovora o dodjeli sredstava, korisnici su obavezni dostaviti izvještaje o realizaciji. Zadatak konsultanta je da pruži savjetodavnu i tehničku podršlku korisnicima, kako bi osigurali da su njihovi izvještaji sačinjeni u skladu sa propozicijama Programa. (</w:t>
      </w:r>
      <w:r w:rsidR="00A7451E">
        <w:rPr>
          <w:lang w:val="bs-Latn-BA"/>
        </w:rPr>
        <w:t>m</w:t>
      </w:r>
      <w:r>
        <w:rPr>
          <w:lang w:val="bs-Latn-BA"/>
        </w:rPr>
        <w:t>ax 10 radnih dana)</w:t>
      </w:r>
    </w:p>
    <w:p w14:paraId="160DCD53" w14:textId="77777777" w:rsidR="007406BF" w:rsidRPr="007406BF" w:rsidRDefault="007406BF" w:rsidP="007406BF">
      <w:pPr>
        <w:pStyle w:val="Odlomakpopisa"/>
        <w:numPr>
          <w:ilvl w:val="1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r w:rsidR="00A80C87" w:rsidRPr="007406BF">
        <w:rPr>
          <w:rFonts w:cstheme="minorHAnsi"/>
          <w:b/>
          <w:bCs/>
        </w:rPr>
        <w:t>Dinamika rada, lokacija, resursi i isporuke dokumenata</w:t>
      </w:r>
    </w:p>
    <w:p w14:paraId="6E59BE8C" w14:textId="53559A50" w:rsidR="00A80C87" w:rsidRPr="007406BF" w:rsidRDefault="00A80C87" w:rsidP="007406BF">
      <w:pPr>
        <w:pStyle w:val="Odlomakpopisa"/>
        <w:spacing w:after="0"/>
        <w:ind w:left="360"/>
        <w:jc w:val="both"/>
        <w:rPr>
          <w:rFonts w:cstheme="minorHAnsi"/>
        </w:rPr>
      </w:pPr>
      <w:r w:rsidRPr="007406BF">
        <w:rPr>
          <w:rFonts w:cstheme="minorHAnsi"/>
          <w:b/>
          <w:bCs/>
        </w:rPr>
        <w:t xml:space="preserve"> </w:t>
      </w:r>
      <w:r w:rsidR="00286EA0" w:rsidRPr="007406BF">
        <w:rPr>
          <w:rFonts w:cstheme="minorHAnsi"/>
          <w:b/>
          <w:bCs/>
        </w:rPr>
        <w:t xml:space="preserve"> </w:t>
      </w:r>
    </w:p>
    <w:p w14:paraId="5862C47B" w14:textId="455D6F85" w:rsidR="00656153" w:rsidRPr="00A6694A" w:rsidRDefault="00656153" w:rsidP="00576BE7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Vrijeme predviđeno za realizaciju ovog zadatka iznosi maksimalno </w:t>
      </w:r>
      <w:r w:rsidR="00A13C2B">
        <w:rPr>
          <w:rFonts w:asciiTheme="minorHAnsi" w:eastAsiaTheme="minorHAnsi" w:hAnsiTheme="minorHAnsi" w:cstheme="minorHAnsi"/>
          <w:sz w:val="22"/>
          <w:szCs w:val="22"/>
          <w:lang w:val="hr-HR"/>
        </w:rPr>
        <w:t>5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0 radnih dana. Planirani početak aktivnosti je </w:t>
      </w:r>
      <w:r w:rsidR="00A13C2B">
        <w:rPr>
          <w:rFonts w:asciiTheme="minorHAnsi" w:eastAsiaTheme="minorHAnsi" w:hAnsiTheme="minorHAnsi" w:cstheme="minorHAnsi"/>
          <w:sz w:val="22"/>
          <w:szCs w:val="22"/>
          <w:lang w:val="hr-HR"/>
        </w:rPr>
        <w:t>15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>. septemb</w:t>
      </w:r>
      <w:r w:rsidR="00A13C2B">
        <w:rPr>
          <w:rFonts w:asciiTheme="minorHAnsi" w:eastAsiaTheme="minorHAnsi" w:hAnsiTheme="minorHAnsi" w:cstheme="minorHAnsi"/>
          <w:sz w:val="22"/>
          <w:szCs w:val="22"/>
          <w:lang w:val="hr-HR"/>
        </w:rPr>
        <w:t>a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>r 202</w:t>
      </w:r>
      <w:r w:rsidR="00A13C2B">
        <w:rPr>
          <w:rFonts w:asciiTheme="minorHAnsi" w:eastAsiaTheme="minorHAnsi" w:hAnsiTheme="minorHAnsi" w:cstheme="minorHAnsi"/>
          <w:sz w:val="22"/>
          <w:szCs w:val="22"/>
          <w:lang w:val="hr-HR"/>
        </w:rPr>
        <w:t>3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. godine, a sve aktivnosti moraju biti završene najkasnije od </w:t>
      </w:r>
      <w:r w:rsidR="00A13C2B">
        <w:rPr>
          <w:rFonts w:asciiTheme="minorHAnsi" w:eastAsiaTheme="minorHAnsi" w:hAnsiTheme="minorHAnsi" w:cstheme="minorHAnsi"/>
          <w:sz w:val="22"/>
          <w:szCs w:val="22"/>
          <w:lang w:val="hr-HR"/>
        </w:rPr>
        <w:t>15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. </w:t>
      </w:r>
      <w:r w:rsidR="004A534D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novembra 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>202</w:t>
      </w:r>
      <w:r w:rsidR="00A13C2B">
        <w:rPr>
          <w:rFonts w:asciiTheme="minorHAnsi" w:eastAsiaTheme="minorHAnsi" w:hAnsiTheme="minorHAnsi" w:cstheme="minorHAnsi"/>
          <w:sz w:val="22"/>
          <w:szCs w:val="22"/>
          <w:lang w:val="hr-HR"/>
        </w:rPr>
        <w:t>3</w:t>
      </w:r>
      <w:r w:rsidRPr="00A6694A">
        <w:rPr>
          <w:rFonts w:asciiTheme="minorHAnsi" w:eastAsiaTheme="minorHAnsi" w:hAnsiTheme="minorHAnsi" w:cstheme="minorHAnsi"/>
          <w:sz w:val="22"/>
          <w:szCs w:val="22"/>
          <w:lang w:val="hr-HR"/>
        </w:rPr>
        <w:t>.</w:t>
      </w:r>
      <w:r w:rsidR="004A534D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 godine.</w:t>
      </w:r>
    </w:p>
    <w:p w14:paraId="668D5E2D" w14:textId="77777777" w:rsidR="00656153" w:rsidRPr="00A6694A" w:rsidRDefault="00656153" w:rsidP="00576BE7">
      <w:pPr>
        <w:spacing w:after="0"/>
        <w:contextualSpacing/>
        <w:rPr>
          <w:rFonts w:cstheme="minorHAnsi"/>
          <w:b/>
          <w:bCs/>
        </w:rPr>
      </w:pPr>
    </w:p>
    <w:p w14:paraId="19EA75C1" w14:textId="3C87DE71" w:rsidR="00A80C87" w:rsidRPr="00A6694A" w:rsidRDefault="00656153" w:rsidP="00576BE7">
      <w:pPr>
        <w:spacing w:after="0"/>
        <w:jc w:val="both"/>
        <w:rPr>
          <w:rFonts w:cstheme="minorHAnsi"/>
        </w:rPr>
      </w:pPr>
      <w:r w:rsidRPr="00A6694A">
        <w:rPr>
          <w:rFonts w:cstheme="minorHAnsi"/>
        </w:rPr>
        <w:t>Ekspert</w:t>
      </w:r>
      <w:r w:rsidR="00C3690B" w:rsidRPr="00A6694A">
        <w:rPr>
          <w:rFonts w:cstheme="minorHAnsi"/>
        </w:rPr>
        <w:t>/</w:t>
      </w:r>
      <w:proofErr w:type="spellStart"/>
      <w:r w:rsidR="00C3690B" w:rsidRPr="00A6694A">
        <w:rPr>
          <w:rFonts w:cstheme="minorHAnsi"/>
        </w:rPr>
        <w:t>ica</w:t>
      </w:r>
      <w:proofErr w:type="spellEnd"/>
      <w:r w:rsidR="00C3690B" w:rsidRPr="00A6694A">
        <w:rPr>
          <w:rFonts w:cstheme="minorHAnsi"/>
        </w:rPr>
        <w:t xml:space="preserve"> </w:t>
      </w:r>
      <w:r w:rsidRPr="00A6694A">
        <w:rPr>
          <w:rFonts w:cstheme="minorHAnsi"/>
        </w:rPr>
        <w:t xml:space="preserve">za </w:t>
      </w:r>
      <w:r w:rsidR="00A80C87" w:rsidRPr="00A6694A">
        <w:rPr>
          <w:rFonts w:cstheme="minorHAnsi"/>
        </w:rPr>
        <w:t xml:space="preserve">će slijediti dinamiku </w:t>
      </w:r>
      <w:r w:rsidR="00C3690B" w:rsidRPr="00A6694A">
        <w:rPr>
          <w:rFonts w:cstheme="minorHAnsi"/>
        </w:rPr>
        <w:t>predstavljenu u tabeli ispod</w:t>
      </w:r>
      <w:r w:rsidR="00A80C87" w:rsidRPr="00A6694A">
        <w:rPr>
          <w:rFonts w:cstheme="minorHAnsi"/>
        </w:rPr>
        <w:t xml:space="preserve">, te </w:t>
      </w:r>
      <w:r w:rsidR="00576BE7" w:rsidRPr="00A6694A">
        <w:rPr>
          <w:rFonts w:cstheme="minorHAnsi"/>
        </w:rPr>
        <w:t xml:space="preserve">je u obavezi u dole navedenim </w:t>
      </w:r>
      <w:r w:rsidR="00A80C87" w:rsidRPr="00A6694A">
        <w:rPr>
          <w:rFonts w:cstheme="minorHAnsi"/>
        </w:rPr>
        <w:t xml:space="preserve">terminima isporučiti </w:t>
      </w:r>
      <w:r w:rsidRPr="00A6694A">
        <w:rPr>
          <w:rFonts w:cstheme="minorHAnsi"/>
        </w:rPr>
        <w:t xml:space="preserve">planiranu </w:t>
      </w:r>
      <w:r w:rsidR="00A80C87" w:rsidRPr="00A6694A">
        <w:rPr>
          <w:rFonts w:cstheme="minorHAnsi"/>
        </w:rPr>
        <w:t>tehničku podršku</w:t>
      </w:r>
      <w:r w:rsidRPr="00A6694A">
        <w:rPr>
          <w:rFonts w:cstheme="minorHAnsi"/>
        </w:rPr>
        <w:t xml:space="preserve"> i dokumente</w:t>
      </w:r>
      <w:r w:rsidR="00576BE7" w:rsidRPr="00A6694A">
        <w:rPr>
          <w:rFonts w:cstheme="minorHAnsi"/>
        </w:rPr>
        <w:t>:</w:t>
      </w:r>
    </w:p>
    <w:p w14:paraId="15F822FE" w14:textId="6B633893" w:rsidR="00576BE7" w:rsidRPr="00A6694A" w:rsidRDefault="00576BE7" w:rsidP="00576BE7">
      <w:pPr>
        <w:spacing w:after="0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6"/>
        <w:gridCol w:w="2056"/>
      </w:tblGrid>
      <w:tr w:rsidR="00D74E57" w:rsidRPr="00A6694A" w14:paraId="3766B0F3" w14:textId="77777777" w:rsidTr="00C2332E">
        <w:tc>
          <w:tcPr>
            <w:tcW w:w="7006" w:type="dxa"/>
          </w:tcPr>
          <w:p w14:paraId="52B43FC2" w14:textId="77777777" w:rsidR="00A80C87" w:rsidRPr="00A6694A" w:rsidRDefault="00A80C87" w:rsidP="00576BE7">
            <w:pPr>
              <w:spacing w:line="276" w:lineRule="auto"/>
              <w:jc w:val="lowKashida"/>
              <w:rPr>
                <w:rFonts w:cstheme="minorHAnsi"/>
                <w:b/>
                <w:bCs/>
              </w:rPr>
            </w:pPr>
            <w:r w:rsidRPr="00A6694A">
              <w:rPr>
                <w:rFonts w:cstheme="minorHAnsi"/>
                <w:b/>
                <w:bCs/>
              </w:rPr>
              <w:t>Očekivani dokumenti/tehnička/stručna podrška koji se očekuju od strane eksperta/</w:t>
            </w:r>
            <w:proofErr w:type="spellStart"/>
            <w:r w:rsidRPr="00A6694A">
              <w:rPr>
                <w:rFonts w:cstheme="minorHAnsi"/>
                <w:b/>
                <w:bCs/>
              </w:rPr>
              <w:t>ica</w:t>
            </w:r>
            <w:proofErr w:type="spellEnd"/>
            <w:r w:rsidRPr="00A6694A">
              <w:rPr>
                <w:rFonts w:cstheme="minorHAnsi"/>
                <w:b/>
                <w:bCs/>
              </w:rPr>
              <w:t xml:space="preserve">. </w:t>
            </w:r>
          </w:p>
        </w:tc>
        <w:tc>
          <w:tcPr>
            <w:tcW w:w="2056" w:type="dxa"/>
          </w:tcPr>
          <w:p w14:paraId="67FEDCBA" w14:textId="5B797C0C" w:rsidR="00A80C87" w:rsidRPr="00A6694A" w:rsidRDefault="00D62020" w:rsidP="00576BE7">
            <w:pPr>
              <w:spacing w:line="276" w:lineRule="auto"/>
              <w:rPr>
                <w:rFonts w:cstheme="minorHAnsi"/>
                <w:b/>
                <w:bCs/>
              </w:rPr>
            </w:pPr>
            <w:r w:rsidRPr="00A6694A">
              <w:rPr>
                <w:rFonts w:cstheme="minorHAnsi"/>
                <w:b/>
                <w:bCs/>
              </w:rPr>
              <w:t>R</w:t>
            </w:r>
            <w:r w:rsidR="00FF2F29" w:rsidRPr="00A6694A">
              <w:rPr>
                <w:rFonts w:cstheme="minorHAnsi"/>
                <w:b/>
                <w:bCs/>
              </w:rPr>
              <w:t>ok</w:t>
            </w:r>
            <w:r w:rsidR="00A80C87" w:rsidRPr="00A6694A">
              <w:rPr>
                <w:rFonts w:cstheme="minorHAnsi"/>
                <w:b/>
                <w:bCs/>
              </w:rPr>
              <w:t xml:space="preserve"> isporuke / datumi</w:t>
            </w:r>
          </w:p>
        </w:tc>
      </w:tr>
      <w:tr w:rsidR="00D74E57" w:rsidRPr="00A6694A" w14:paraId="609E16AE" w14:textId="77777777" w:rsidTr="00C2332E">
        <w:tc>
          <w:tcPr>
            <w:tcW w:w="7006" w:type="dxa"/>
          </w:tcPr>
          <w:p w14:paraId="3A2840C5" w14:textId="7BD3D98F" w:rsidR="00A80C87" w:rsidRPr="00A13C2B" w:rsidRDefault="00A13C2B" w:rsidP="00A13C2B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13C2B">
              <w:rPr>
                <w:rFonts w:cstheme="minorHAnsi"/>
              </w:rPr>
              <w:t>rovedene analize biznisa koj</w:t>
            </w:r>
            <w:r>
              <w:rPr>
                <w:rFonts w:cstheme="minorHAnsi"/>
              </w:rPr>
              <w:t>i</w:t>
            </w:r>
            <w:r w:rsidRPr="00A13C2B">
              <w:rPr>
                <w:rFonts w:cstheme="minorHAnsi"/>
              </w:rPr>
              <w:t xml:space="preserve"> su uspostavljen</w:t>
            </w:r>
            <w:r>
              <w:rPr>
                <w:rFonts w:cstheme="minorHAnsi"/>
              </w:rPr>
              <w:t>i</w:t>
            </w:r>
            <w:r w:rsidRPr="00A13C2B">
              <w:rPr>
                <w:rFonts w:cstheme="minorHAnsi"/>
              </w:rPr>
              <w:t xml:space="preserve"> u okviru Programa  financijske i savjetodavne podrške </w:t>
            </w:r>
            <w:r>
              <w:rPr>
                <w:rFonts w:cstheme="minorHAnsi"/>
              </w:rPr>
              <w:t>(10 radnih dana)</w:t>
            </w:r>
          </w:p>
        </w:tc>
        <w:tc>
          <w:tcPr>
            <w:tcW w:w="2056" w:type="dxa"/>
          </w:tcPr>
          <w:p w14:paraId="0B110BDA" w14:textId="6DE3D8C7" w:rsidR="00FF2F29" w:rsidRPr="00A6694A" w:rsidRDefault="00D70302" w:rsidP="00576BE7">
            <w:pPr>
              <w:spacing w:line="276" w:lineRule="auto"/>
              <w:jc w:val="lowKashida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656153" w:rsidRPr="00A6694A">
              <w:rPr>
                <w:rFonts w:cstheme="minorHAnsi"/>
              </w:rPr>
              <w:t>.09.202</w:t>
            </w:r>
            <w:r w:rsidR="00A13C2B">
              <w:rPr>
                <w:rFonts w:cstheme="minorHAnsi"/>
              </w:rPr>
              <w:t>3</w:t>
            </w:r>
            <w:r w:rsidR="00656153" w:rsidRPr="00A6694A">
              <w:rPr>
                <w:rFonts w:cstheme="minorHAnsi"/>
              </w:rPr>
              <w:t>. godine</w:t>
            </w:r>
          </w:p>
          <w:p w14:paraId="354985C8" w14:textId="5981D9E2" w:rsidR="00576BE7" w:rsidRPr="00A6694A" w:rsidRDefault="00576BE7" w:rsidP="00A13C2B">
            <w:pPr>
              <w:jc w:val="lowKashida"/>
              <w:rPr>
                <w:rFonts w:cstheme="minorHAnsi"/>
              </w:rPr>
            </w:pPr>
          </w:p>
        </w:tc>
      </w:tr>
      <w:tr w:rsidR="00A13C2B" w:rsidRPr="00A6694A" w14:paraId="754099AA" w14:textId="77777777" w:rsidTr="00C2332E">
        <w:tc>
          <w:tcPr>
            <w:tcW w:w="7006" w:type="dxa"/>
          </w:tcPr>
          <w:p w14:paraId="53973BD6" w14:textId="5B5A1BB5" w:rsidR="00A13C2B" w:rsidRPr="00A13C2B" w:rsidRDefault="00A13C2B" w:rsidP="00A13C2B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Kreirani prijedlozi planova za održivost i razvoj uspostavljenih biznisa (20 radnih dana)</w:t>
            </w:r>
          </w:p>
        </w:tc>
        <w:tc>
          <w:tcPr>
            <w:tcW w:w="2056" w:type="dxa"/>
          </w:tcPr>
          <w:p w14:paraId="6BDF6C0A" w14:textId="03E7F98C" w:rsidR="00A13C2B" w:rsidRDefault="00A13C2B" w:rsidP="00576BE7">
            <w:pPr>
              <w:jc w:val="lowKashida"/>
              <w:rPr>
                <w:rFonts w:cstheme="minorHAnsi"/>
              </w:rPr>
            </w:pPr>
            <w:r>
              <w:rPr>
                <w:rFonts w:cstheme="minorHAnsi"/>
              </w:rPr>
              <w:t>20.10.2023. godine</w:t>
            </w:r>
          </w:p>
        </w:tc>
      </w:tr>
      <w:tr w:rsidR="00A13C2B" w:rsidRPr="00A6694A" w14:paraId="7D6B73DE" w14:textId="77777777" w:rsidTr="00C2332E">
        <w:tc>
          <w:tcPr>
            <w:tcW w:w="7006" w:type="dxa"/>
          </w:tcPr>
          <w:p w14:paraId="663988DC" w14:textId="7ED9E8B1" w:rsidR="00A13C2B" w:rsidRDefault="00A13C2B" w:rsidP="00A13C2B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Pružena savjetodavna podrška korisnicima u p</w:t>
            </w:r>
            <w:r w:rsidRPr="00A13C2B">
              <w:rPr>
                <w:rFonts w:cstheme="minorHAnsi"/>
              </w:rPr>
              <w:t>raćenj</w:t>
            </w:r>
            <w:r>
              <w:rPr>
                <w:rFonts w:cstheme="minorHAnsi"/>
              </w:rPr>
              <w:t>u</w:t>
            </w:r>
            <w:r w:rsidRPr="00A13C2B">
              <w:rPr>
                <w:rFonts w:cstheme="minorHAnsi"/>
              </w:rPr>
              <w:t xml:space="preserve"> napretka i implementaciji planova</w:t>
            </w:r>
            <w:r>
              <w:rPr>
                <w:rFonts w:cstheme="minorHAnsi"/>
              </w:rPr>
              <w:t xml:space="preserve"> (10 radnih dana)</w:t>
            </w:r>
          </w:p>
        </w:tc>
        <w:tc>
          <w:tcPr>
            <w:tcW w:w="2056" w:type="dxa"/>
          </w:tcPr>
          <w:p w14:paraId="48444081" w14:textId="7307BD35" w:rsidR="00A13C2B" w:rsidRDefault="00A13C2B" w:rsidP="00576BE7">
            <w:pPr>
              <w:jc w:val="lowKashida"/>
              <w:rPr>
                <w:rFonts w:cstheme="minorHAnsi"/>
              </w:rPr>
            </w:pPr>
            <w:r>
              <w:rPr>
                <w:rFonts w:cstheme="minorHAnsi"/>
              </w:rPr>
              <w:t>25.10.2023. godine</w:t>
            </w:r>
          </w:p>
        </w:tc>
      </w:tr>
      <w:tr w:rsidR="00A13C2B" w:rsidRPr="00A6694A" w14:paraId="38EC512A" w14:textId="77777777" w:rsidTr="00C2332E">
        <w:tc>
          <w:tcPr>
            <w:tcW w:w="7006" w:type="dxa"/>
          </w:tcPr>
          <w:p w14:paraId="3FFB72DD" w14:textId="270D6519" w:rsidR="00A13C2B" w:rsidRDefault="00A13C2B" w:rsidP="00A13C2B">
            <w:pPr>
              <w:pStyle w:val="Odlomakpopisa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Pružena savjetodavna podrška korisnicima u kreiranju izvještaja (10 radnih dana) </w:t>
            </w:r>
          </w:p>
        </w:tc>
        <w:tc>
          <w:tcPr>
            <w:tcW w:w="2056" w:type="dxa"/>
          </w:tcPr>
          <w:p w14:paraId="2C725324" w14:textId="0D8924A8" w:rsidR="00A13C2B" w:rsidRDefault="00A13C2B" w:rsidP="00576BE7">
            <w:pPr>
              <w:jc w:val="lowKashida"/>
              <w:rPr>
                <w:rFonts w:cstheme="minorHAnsi"/>
              </w:rPr>
            </w:pPr>
            <w:r>
              <w:rPr>
                <w:rFonts w:cstheme="minorHAnsi"/>
              </w:rPr>
              <w:t>15.11.2023. godine</w:t>
            </w:r>
          </w:p>
        </w:tc>
      </w:tr>
    </w:tbl>
    <w:p w14:paraId="13DF0747" w14:textId="77777777" w:rsidR="00576BE7" w:rsidRPr="00A6694A" w:rsidRDefault="00576BE7" w:rsidP="00576BE7">
      <w:pPr>
        <w:spacing w:after="0"/>
        <w:rPr>
          <w:rFonts w:cstheme="minorHAnsi"/>
          <w:color w:val="FF0000"/>
        </w:rPr>
      </w:pPr>
    </w:p>
    <w:p w14:paraId="06039B31" w14:textId="77777777" w:rsidR="00576BE7" w:rsidRPr="00A6694A" w:rsidRDefault="00576BE7" w:rsidP="00576BE7">
      <w:pPr>
        <w:spacing w:after="240"/>
        <w:rPr>
          <w:rFonts w:cstheme="minorHAnsi"/>
          <w:highlight w:val="yellow"/>
        </w:rPr>
      </w:pPr>
      <w:r w:rsidRPr="00A6694A">
        <w:rPr>
          <w:rFonts w:cstheme="minorHAnsi"/>
        </w:rPr>
        <w:lastRenderedPageBreak/>
        <w:t>Lokacija obavljanja zadatka je proizvoljna lokacija konsultanta/</w:t>
      </w:r>
      <w:proofErr w:type="spellStart"/>
      <w:r w:rsidRPr="00A6694A">
        <w:rPr>
          <w:rFonts w:cstheme="minorHAnsi"/>
        </w:rPr>
        <w:t>ice</w:t>
      </w:r>
      <w:proofErr w:type="spellEnd"/>
      <w:r w:rsidRPr="00A6694A">
        <w:rPr>
          <w:rFonts w:cstheme="minorHAnsi"/>
        </w:rPr>
        <w:t>.</w:t>
      </w:r>
    </w:p>
    <w:p w14:paraId="7B9948EB" w14:textId="78EE30CC" w:rsidR="00F03619" w:rsidRPr="00A6694A" w:rsidRDefault="00A80C87" w:rsidP="00A13C2B">
      <w:pPr>
        <w:pStyle w:val="Odlomakpopisa"/>
        <w:numPr>
          <w:ilvl w:val="1"/>
          <w:numId w:val="1"/>
        </w:numPr>
        <w:spacing w:after="0"/>
        <w:jc w:val="both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Izvještavanje i plaćanje</w:t>
      </w:r>
    </w:p>
    <w:p w14:paraId="7F4395AC" w14:textId="5E13FDAC" w:rsidR="00F26CC4" w:rsidRPr="00A13C2B" w:rsidRDefault="00A80C87" w:rsidP="00A13C2B">
      <w:pPr>
        <w:pStyle w:val="Odlomakpopisa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A13C2B">
        <w:rPr>
          <w:rFonts w:cstheme="minorHAnsi"/>
        </w:rPr>
        <w:t>Izvještavanje</w:t>
      </w:r>
      <w:r w:rsidR="00576BE7" w:rsidRPr="00A13C2B">
        <w:rPr>
          <w:rFonts w:cstheme="minorHAnsi"/>
        </w:rPr>
        <w:t xml:space="preserve"> </w:t>
      </w:r>
    </w:p>
    <w:p w14:paraId="167AB1C9" w14:textId="1A7BA09B" w:rsidR="001571F6" w:rsidRPr="00F26CC4" w:rsidRDefault="00576BE7" w:rsidP="00F26CC4">
      <w:pPr>
        <w:spacing w:after="0"/>
        <w:jc w:val="both"/>
        <w:rPr>
          <w:rFonts w:cstheme="minorHAnsi"/>
        </w:rPr>
      </w:pPr>
      <w:r w:rsidRPr="00F26CC4">
        <w:rPr>
          <w:rFonts w:cstheme="minorHAnsi"/>
        </w:rPr>
        <w:t>Ekspert</w:t>
      </w:r>
      <w:r w:rsidR="00A80C87" w:rsidRPr="00F26CC4">
        <w:rPr>
          <w:rFonts w:cstheme="minorHAnsi"/>
        </w:rPr>
        <w:t>/</w:t>
      </w:r>
      <w:proofErr w:type="spellStart"/>
      <w:r w:rsidR="00A80C87" w:rsidRPr="00F26CC4">
        <w:rPr>
          <w:rFonts w:cstheme="minorHAnsi"/>
        </w:rPr>
        <w:t>ica</w:t>
      </w:r>
      <w:proofErr w:type="spellEnd"/>
      <w:r w:rsidR="00A80C87" w:rsidRPr="00F26CC4">
        <w:rPr>
          <w:rFonts w:cstheme="minorHAnsi"/>
        </w:rPr>
        <w:t xml:space="preserve"> će </w:t>
      </w:r>
      <w:r w:rsidR="00310D19" w:rsidRPr="00F26CC4">
        <w:rPr>
          <w:rFonts w:cstheme="minorHAnsi"/>
        </w:rPr>
        <w:t xml:space="preserve">isporučiti tražene rezultate </w:t>
      </w:r>
      <w:r w:rsidR="00A13C2B">
        <w:rPr>
          <w:rFonts w:cstheme="minorHAnsi"/>
        </w:rPr>
        <w:t xml:space="preserve">korisnicima </w:t>
      </w:r>
      <w:r w:rsidR="00310D19" w:rsidRPr="00F26CC4">
        <w:rPr>
          <w:rFonts w:cstheme="minorHAnsi"/>
        </w:rPr>
        <w:t xml:space="preserve">i </w:t>
      </w:r>
      <w:r w:rsidR="00A80C87" w:rsidRPr="00F26CC4">
        <w:rPr>
          <w:rFonts w:cstheme="minorHAnsi"/>
        </w:rPr>
        <w:t>PLOD Centru kao ugovornom organu</w:t>
      </w:r>
      <w:r w:rsidR="00310D19" w:rsidRPr="00F26CC4">
        <w:rPr>
          <w:rFonts w:cstheme="minorHAnsi"/>
        </w:rPr>
        <w:t>.</w:t>
      </w:r>
      <w:r w:rsidR="00C3690B" w:rsidRPr="00F26CC4">
        <w:rPr>
          <w:rFonts w:cstheme="minorHAnsi"/>
        </w:rPr>
        <w:t xml:space="preserve"> </w:t>
      </w:r>
      <w:r w:rsidRPr="00F26CC4">
        <w:rPr>
          <w:rFonts w:cstheme="minorHAnsi"/>
        </w:rPr>
        <w:t>Ekspert</w:t>
      </w:r>
      <w:r w:rsidR="004F74FF" w:rsidRPr="00F26CC4">
        <w:rPr>
          <w:rFonts w:cstheme="minorHAnsi"/>
        </w:rPr>
        <w:t>/</w:t>
      </w:r>
      <w:proofErr w:type="spellStart"/>
      <w:r w:rsidR="004F74FF" w:rsidRPr="00F26CC4">
        <w:rPr>
          <w:rFonts w:cstheme="minorHAnsi"/>
        </w:rPr>
        <w:t>ica</w:t>
      </w:r>
      <w:proofErr w:type="spellEnd"/>
      <w:r w:rsidR="004F74FF" w:rsidRPr="00F26CC4">
        <w:rPr>
          <w:rFonts w:cstheme="minorHAnsi"/>
        </w:rPr>
        <w:t xml:space="preserve"> će biti u redovnoj komunikaciji i </w:t>
      </w:r>
      <w:r w:rsidR="00D62020" w:rsidRPr="00F26CC4">
        <w:rPr>
          <w:rFonts w:cstheme="minorHAnsi"/>
        </w:rPr>
        <w:t>korespondenciji</w:t>
      </w:r>
      <w:r w:rsidR="004F74FF" w:rsidRPr="00F26CC4">
        <w:rPr>
          <w:rFonts w:cstheme="minorHAnsi"/>
        </w:rPr>
        <w:t xml:space="preserve"> sa </w:t>
      </w:r>
      <w:r w:rsidR="00D62020" w:rsidRPr="00F26CC4">
        <w:rPr>
          <w:rFonts w:cstheme="minorHAnsi"/>
        </w:rPr>
        <w:t>naručiocem</w:t>
      </w:r>
      <w:r w:rsidR="00C3690B" w:rsidRPr="00F26CC4">
        <w:rPr>
          <w:rFonts w:cstheme="minorHAnsi"/>
        </w:rPr>
        <w:t xml:space="preserve">, te će po </w:t>
      </w:r>
      <w:r w:rsidR="00747AE6" w:rsidRPr="00F26CC4">
        <w:rPr>
          <w:rFonts w:cstheme="minorHAnsi"/>
        </w:rPr>
        <w:t>potrebi</w:t>
      </w:r>
      <w:r w:rsidR="00C3690B" w:rsidRPr="00F26CC4">
        <w:rPr>
          <w:rFonts w:cstheme="minorHAnsi"/>
        </w:rPr>
        <w:t xml:space="preserve"> obavljati</w:t>
      </w:r>
      <w:r w:rsidR="004F74FF" w:rsidRPr="00F26CC4">
        <w:rPr>
          <w:rFonts w:cstheme="minorHAnsi"/>
        </w:rPr>
        <w:t xml:space="preserve"> konsultacije </w:t>
      </w:r>
      <w:r w:rsidR="00C3690B" w:rsidRPr="00F26CC4">
        <w:rPr>
          <w:rFonts w:cstheme="minorHAnsi"/>
        </w:rPr>
        <w:t>sa</w:t>
      </w:r>
      <w:r w:rsidR="004F74FF" w:rsidRPr="00F26CC4">
        <w:rPr>
          <w:rFonts w:cstheme="minorHAnsi"/>
        </w:rPr>
        <w:t xml:space="preserve"> </w:t>
      </w:r>
      <w:r w:rsidR="00D62020" w:rsidRPr="00F26CC4">
        <w:rPr>
          <w:rFonts w:cstheme="minorHAnsi"/>
        </w:rPr>
        <w:t>naručiocem</w:t>
      </w:r>
      <w:r w:rsidR="00C3690B" w:rsidRPr="00F26CC4">
        <w:rPr>
          <w:rFonts w:cstheme="minorHAnsi"/>
        </w:rPr>
        <w:t xml:space="preserve"> posl</w:t>
      </w:r>
      <w:r w:rsidR="007B26B3" w:rsidRPr="00F26CC4">
        <w:rPr>
          <w:rFonts w:cstheme="minorHAnsi"/>
        </w:rPr>
        <w:t xml:space="preserve">a.  U procesu kreiranja gore </w:t>
      </w:r>
      <w:r w:rsidR="00D62020" w:rsidRPr="00F26CC4">
        <w:rPr>
          <w:rFonts w:cstheme="minorHAnsi"/>
        </w:rPr>
        <w:t>pometnutih</w:t>
      </w:r>
      <w:r w:rsidR="007B26B3" w:rsidRPr="00F26CC4">
        <w:rPr>
          <w:rFonts w:cstheme="minorHAnsi"/>
        </w:rPr>
        <w:t xml:space="preserve"> dokumenata, ekspert/</w:t>
      </w:r>
      <w:proofErr w:type="spellStart"/>
      <w:r w:rsidR="007B26B3" w:rsidRPr="00F26CC4">
        <w:rPr>
          <w:rFonts w:cstheme="minorHAnsi"/>
        </w:rPr>
        <w:t>ica</w:t>
      </w:r>
      <w:proofErr w:type="spellEnd"/>
      <w:r w:rsidR="007B26B3" w:rsidRPr="00F26CC4">
        <w:rPr>
          <w:rFonts w:cstheme="minorHAnsi"/>
        </w:rPr>
        <w:t xml:space="preserve"> je obavezan da ukoliko ima potrebe, izvještava pismeno projektnog službenika o napretku i eventualnim </w:t>
      </w:r>
      <w:r w:rsidR="00D62020" w:rsidRPr="00F26CC4">
        <w:rPr>
          <w:rFonts w:cstheme="minorHAnsi"/>
        </w:rPr>
        <w:t>poteškoćama</w:t>
      </w:r>
      <w:r w:rsidR="007B26B3" w:rsidRPr="00F26CC4">
        <w:rPr>
          <w:rFonts w:cstheme="minorHAnsi"/>
        </w:rPr>
        <w:t xml:space="preserve"> u radu i potrebama putem e-maila, a koristeći adresu </w:t>
      </w:r>
      <w:hyperlink r:id="rId8" w:history="1">
        <w:r w:rsidR="007B26B3" w:rsidRPr="00F26CC4">
          <w:rPr>
            <w:rFonts w:cstheme="minorHAnsi"/>
          </w:rPr>
          <w:t>plod@plod.ba</w:t>
        </w:r>
      </w:hyperlink>
      <w:r w:rsidR="001571F6" w:rsidRPr="00F26CC4">
        <w:rPr>
          <w:rFonts w:cstheme="minorHAnsi"/>
        </w:rPr>
        <w:t>.</w:t>
      </w:r>
    </w:p>
    <w:p w14:paraId="6AEBDEFB" w14:textId="74C7ED98" w:rsidR="00F26CC4" w:rsidRDefault="00F26CC4" w:rsidP="00A13C2B">
      <w:pPr>
        <w:pStyle w:val="Odlomakpopisa"/>
        <w:numPr>
          <w:ilvl w:val="0"/>
          <w:numId w:val="30"/>
        </w:numPr>
        <w:spacing w:after="0"/>
        <w:jc w:val="both"/>
        <w:rPr>
          <w:rFonts w:cstheme="minorHAnsi"/>
        </w:rPr>
      </w:pPr>
      <w:bookmarkStart w:id="1" w:name="_Hlk103552186"/>
      <w:r>
        <w:rPr>
          <w:rFonts w:cstheme="minorHAnsi"/>
        </w:rPr>
        <w:t xml:space="preserve">Plaćanje </w:t>
      </w:r>
    </w:p>
    <w:p w14:paraId="3E293EB3" w14:textId="47775ACA" w:rsidR="0053686F" w:rsidRPr="00F26CC4" w:rsidRDefault="00570CF4" w:rsidP="00F26CC4">
      <w:pPr>
        <w:spacing w:after="0"/>
        <w:jc w:val="both"/>
        <w:rPr>
          <w:rFonts w:cstheme="minorHAnsi"/>
        </w:rPr>
      </w:pPr>
      <w:r w:rsidRPr="00F26CC4">
        <w:rPr>
          <w:rFonts w:cstheme="minorHAnsi"/>
        </w:rPr>
        <w:t>Ekspert/</w:t>
      </w:r>
      <w:proofErr w:type="spellStart"/>
      <w:r w:rsidRPr="00F26CC4">
        <w:rPr>
          <w:rFonts w:cstheme="minorHAnsi"/>
        </w:rPr>
        <w:t>ica</w:t>
      </w:r>
      <w:proofErr w:type="spellEnd"/>
      <w:r w:rsidRPr="00F26CC4">
        <w:rPr>
          <w:rFonts w:cstheme="minorHAnsi"/>
        </w:rPr>
        <w:t xml:space="preserve"> je obavezan da </w:t>
      </w:r>
      <w:r w:rsidR="00576BE7" w:rsidRPr="00F26CC4">
        <w:rPr>
          <w:rFonts w:cstheme="minorHAnsi"/>
        </w:rPr>
        <w:t xml:space="preserve">kao rezultat </w:t>
      </w:r>
      <w:r w:rsidRPr="00F26CC4">
        <w:rPr>
          <w:rFonts w:cstheme="minorHAnsi"/>
        </w:rPr>
        <w:t>prov</w:t>
      </w:r>
      <w:r w:rsidR="00576BE7" w:rsidRPr="00F26CC4">
        <w:rPr>
          <w:rFonts w:cstheme="minorHAnsi"/>
        </w:rPr>
        <w:t>edenog zadatka naručitelju posla isporuči</w:t>
      </w:r>
      <w:bookmarkStart w:id="2" w:name="_Hlk103552159"/>
      <w:bookmarkEnd w:id="1"/>
      <w:r w:rsidR="00A13C2B">
        <w:rPr>
          <w:rFonts w:cstheme="minorHAnsi"/>
        </w:rPr>
        <w:t xml:space="preserve"> dokumente koji su sadržani u poglavlju 1.3.</w:t>
      </w:r>
      <w:r w:rsidR="00576BE7" w:rsidRPr="00F26CC4">
        <w:rPr>
          <w:rFonts w:cstheme="minorHAnsi"/>
        </w:rPr>
        <w:t xml:space="preserve">, te </w:t>
      </w:r>
      <w:r w:rsidR="0053686F" w:rsidRPr="00F26CC4">
        <w:rPr>
          <w:rFonts w:cstheme="minorHAnsi"/>
        </w:rPr>
        <w:t>zahtjev za plaćanje u formi koju će osigurati naruči</w:t>
      </w:r>
      <w:r w:rsidR="00576BE7" w:rsidRPr="00F26CC4">
        <w:rPr>
          <w:rFonts w:cstheme="minorHAnsi"/>
        </w:rPr>
        <w:t>telj</w:t>
      </w:r>
      <w:r w:rsidR="0053686F" w:rsidRPr="00F26CC4">
        <w:rPr>
          <w:rFonts w:cstheme="minorHAnsi"/>
        </w:rPr>
        <w:t xml:space="preserve"> posla.  </w:t>
      </w:r>
      <w:bookmarkEnd w:id="2"/>
    </w:p>
    <w:p w14:paraId="4CE59348" w14:textId="77777777" w:rsidR="00A80C87" w:rsidRPr="00A6694A" w:rsidRDefault="00A80C87" w:rsidP="00A13C2B">
      <w:pPr>
        <w:pStyle w:val="Odlomakpopisa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A6694A">
        <w:rPr>
          <w:rFonts w:cstheme="minorHAnsi"/>
        </w:rPr>
        <w:t xml:space="preserve">Dinamika isplate </w:t>
      </w:r>
    </w:p>
    <w:p w14:paraId="0063A312" w14:textId="7D404399" w:rsidR="00A80C87" w:rsidRPr="00A13C2B" w:rsidRDefault="00D37B4C" w:rsidP="00A13C2B">
      <w:pPr>
        <w:pStyle w:val="Odlomakpopisa"/>
        <w:numPr>
          <w:ilvl w:val="1"/>
          <w:numId w:val="30"/>
        </w:numPr>
        <w:spacing w:after="0"/>
        <w:jc w:val="lowKashida"/>
        <w:rPr>
          <w:rFonts w:cstheme="minorHAnsi"/>
        </w:rPr>
      </w:pPr>
      <w:bookmarkStart w:id="3" w:name="_Hlk103160956"/>
      <w:r w:rsidRPr="00A13C2B">
        <w:rPr>
          <w:rFonts w:cstheme="minorHAnsi"/>
        </w:rPr>
        <w:t>3</w:t>
      </w:r>
      <w:r w:rsidR="00C3690B" w:rsidRPr="00A13C2B">
        <w:rPr>
          <w:rFonts w:cstheme="minorHAnsi"/>
        </w:rPr>
        <w:t>0% avansno, najkasnije 7 dana od potpisa ugovora</w:t>
      </w:r>
      <w:r w:rsidR="007575A5" w:rsidRPr="00A13C2B">
        <w:rPr>
          <w:rFonts w:cstheme="minorHAnsi"/>
        </w:rPr>
        <w:t>,</w:t>
      </w:r>
      <w:r w:rsidR="00C3690B" w:rsidRPr="00A13C2B">
        <w:rPr>
          <w:rFonts w:cstheme="minorHAnsi"/>
        </w:rPr>
        <w:t xml:space="preserve"> </w:t>
      </w:r>
    </w:p>
    <w:p w14:paraId="2EA4E632" w14:textId="35AE6113" w:rsidR="00D62020" w:rsidRPr="00A13C2B" w:rsidRDefault="00D37B4C" w:rsidP="00A13C2B">
      <w:pPr>
        <w:pStyle w:val="Odlomakpopisa"/>
        <w:numPr>
          <w:ilvl w:val="1"/>
          <w:numId w:val="30"/>
        </w:numPr>
        <w:spacing w:after="0"/>
        <w:jc w:val="lowKashida"/>
        <w:rPr>
          <w:rFonts w:cstheme="minorHAnsi"/>
          <w:b/>
          <w:bCs/>
        </w:rPr>
      </w:pPr>
      <w:r w:rsidRPr="00A13C2B">
        <w:rPr>
          <w:rFonts w:cstheme="minorHAnsi"/>
        </w:rPr>
        <w:t>7</w:t>
      </w:r>
      <w:r w:rsidR="00C3690B" w:rsidRPr="00A13C2B">
        <w:rPr>
          <w:rFonts w:cstheme="minorHAnsi"/>
        </w:rPr>
        <w:t xml:space="preserve">0% nakon obavljenog posla, najkasnije 7 dana od dana prihvatanja Izvještaja </w:t>
      </w:r>
      <w:r w:rsidR="00576BE7" w:rsidRPr="00A13C2B">
        <w:rPr>
          <w:rFonts w:cstheme="minorHAnsi"/>
        </w:rPr>
        <w:t>eksperta/</w:t>
      </w:r>
      <w:proofErr w:type="spellStart"/>
      <w:r w:rsidR="00576BE7" w:rsidRPr="00A13C2B">
        <w:rPr>
          <w:rFonts w:cstheme="minorHAnsi"/>
        </w:rPr>
        <w:t>ice</w:t>
      </w:r>
      <w:proofErr w:type="spellEnd"/>
      <w:r w:rsidR="007575A5" w:rsidRPr="00A13C2B">
        <w:rPr>
          <w:rFonts w:cstheme="minorHAnsi"/>
        </w:rPr>
        <w:t>.</w:t>
      </w:r>
      <w:bookmarkEnd w:id="3"/>
    </w:p>
    <w:p w14:paraId="333335F0" w14:textId="3A60CCFD" w:rsidR="00A80C87" w:rsidRPr="00A6694A" w:rsidRDefault="00A80C87" w:rsidP="00F26CC4">
      <w:pPr>
        <w:spacing w:before="240" w:after="0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1.5. Tražene kvalifikacije </w:t>
      </w:r>
      <w:r w:rsidR="0084496C" w:rsidRPr="00A6694A">
        <w:rPr>
          <w:rFonts w:cstheme="minorHAnsi"/>
          <w:b/>
          <w:bCs/>
        </w:rPr>
        <w:t xml:space="preserve"> </w:t>
      </w:r>
    </w:p>
    <w:p w14:paraId="46619509" w14:textId="4B7181BD" w:rsidR="00A80C87" w:rsidRPr="00A6694A" w:rsidRDefault="00A80C87" w:rsidP="00576BE7">
      <w:pPr>
        <w:spacing w:after="0"/>
        <w:rPr>
          <w:rFonts w:cstheme="minorHAnsi"/>
        </w:rPr>
      </w:pPr>
      <w:r w:rsidRPr="00A6694A">
        <w:rPr>
          <w:rFonts w:cstheme="minorHAnsi"/>
          <w:bCs/>
        </w:rPr>
        <w:t>Ekspert/</w:t>
      </w:r>
      <w:proofErr w:type="spellStart"/>
      <w:r w:rsidRPr="00A6694A">
        <w:rPr>
          <w:rFonts w:cstheme="minorHAnsi"/>
          <w:bCs/>
        </w:rPr>
        <w:t>ica</w:t>
      </w:r>
      <w:proofErr w:type="spellEnd"/>
      <w:r w:rsidRPr="00A6694A">
        <w:rPr>
          <w:rFonts w:cstheme="minorHAnsi"/>
          <w:bCs/>
        </w:rPr>
        <w:t xml:space="preserve"> </w:t>
      </w:r>
      <w:r w:rsidRPr="00A6694A">
        <w:rPr>
          <w:rFonts w:cstheme="minorHAnsi"/>
        </w:rPr>
        <w:t>mora imati minimalno slijedeće kvalifikacije i radno iskustvo:</w:t>
      </w:r>
    </w:p>
    <w:p w14:paraId="446D8D46" w14:textId="77777777" w:rsidR="00D37B4C" w:rsidRPr="00A6694A" w:rsidRDefault="00AC61FD" w:rsidP="00576BE7">
      <w:pPr>
        <w:pStyle w:val="Odlomakpopisa"/>
        <w:numPr>
          <w:ilvl w:val="0"/>
          <w:numId w:val="13"/>
        </w:numPr>
        <w:spacing w:after="0"/>
        <w:rPr>
          <w:rFonts w:cstheme="minorHAnsi"/>
        </w:rPr>
      </w:pPr>
      <w:bookmarkStart w:id="4" w:name="_Hlk103161185"/>
      <w:r w:rsidRPr="00A6694A">
        <w:rPr>
          <w:rFonts w:cstheme="minorHAnsi"/>
        </w:rPr>
        <w:t>Visoko obrazovanje iz oblasti ekonomije, biznisa, ekonomskog razvoja i sl. Prednost</w:t>
      </w:r>
      <w:r w:rsidR="00D37B4C" w:rsidRPr="00A6694A">
        <w:rPr>
          <w:rFonts w:cstheme="minorHAnsi"/>
        </w:rPr>
        <w:t xml:space="preserve"> ć</w:t>
      </w:r>
      <w:r w:rsidRPr="00A6694A">
        <w:rPr>
          <w:rFonts w:cstheme="minorHAnsi"/>
        </w:rPr>
        <w:t xml:space="preserve">e imati kandidati sa završenim magisterijem iz navedenih oblasti. </w:t>
      </w:r>
    </w:p>
    <w:bookmarkEnd w:id="4"/>
    <w:p w14:paraId="2EFC465F" w14:textId="09A08E03" w:rsidR="00AC61FD" w:rsidRPr="00A6694A" w:rsidRDefault="00AC61FD" w:rsidP="00576BE7">
      <w:pPr>
        <w:pStyle w:val="Odlomakpopisa"/>
        <w:numPr>
          <w:ilvl w:val="0"/>
          <w:numId w:val="13"/>
        </w:numPr>
        <w:spacing w:after="0"/>
        <w:rPr>
          <w:rFonts w:cstheme="minorHAnsi"/>
        </w:rPr>
      </w:pPr>
      <w:r w:rsidRPr="00A6694A">
        <w:rPr>
          <w:rFonts w:cstheme="minorHAnsi"/>
        </w:rPr>
        <w:t>Najmanje 10 godina radnog iskustva u oblasti ekonomskog razvoja</w:t>
      </w:r>
      <w:r w:rsidR="00A13C2B">
        <w:rPr>
          <w:rFonts w:cstheme="minorHAnsi"/>
        </w:rPr>
        <w:t xml:space="preserve"> i</w:t>
      </w:r>
      <w:r w:rsidRPr="00A6694A">
        <w:rPr>
          <w:rFonts w:cstheme="minorHAnsi"/>
        </w:rPr>
        <w:t xml:space="preserve"> </w:t>
      </w:r>
      <w:r w:rsidR="00A13C2B">
        <w:rPr>
          <w:rFonts w:cstheme="minorHAnsi"/>
        </w:rPr>
        <w:t>razvoja poslovanja mikro, malih i srednjih poduzeća.</w:t>
      </w:r>
    </w:p>
    <w:p w14:paraId="56162375" w14:textId="77777777" w:rsidR="007B5581" w:rsidRPr="00A6694A" w:rsidRDefault="007B5581" w:rsidP="00576BE7">
      <w:pPr>
        <w:numPr>
          <w:ilvl w:val="0"/>
          <w:numId w:val="13"/>
        </w:numPr>
        <w:spacing w:after="0"/>
        <w:contextualSpacing/>
        <w:rPr>
          <w:rFonts w:cstheme="minorHAnsi"/>
        </w:rPr>
      </w:pPr>
      <w:r w:rsidRPr="00A6694A">
        <w:rPr>
          <w:rFonts w:cstheme="minorHAnsi"/>
        </w:rPr>
        <w:t>Izvrsno poznavanje BHS i engleskog jezika</w:t>
      </w:r>
    </w:p>
    <w:p w14:paraId="2EFEC544" w14:textId="77777777" w:rsidR="00A80C87" w:rsidRPr="00A6694A" w:rsidRDefault="00A80C87" w:rsidP="00576BE7">
      <w:pPr>
        <w:spacing w:after="0"/>
        <w:ind w:left="720"/>
        <w:contextualSpacing/>
        <w:rPr>
          <w:rFonts w:cstheme="minorHAnsi"/>
          <w:b/>
          <w:bCs/>
          <w:highlight w:val="yellow"/>
        </w:rPr>
      </w:pPr>
    </w:p>
    <w:p w14:paraId="1870FDA4" w14:textId="597E0B6C" w:rsidR="003A6A8B" w:rsidRPr="00A6694A" w:rsidRDefault="00906A77" w:rsidP="00576BE7">
      <w:pPr>
        <w:pStyle w:val="Odlomakpopisa"/>
        <w:numPr>
          <w:ilvl w:val="1"/>
          <w:numId w:val="20"/>
        </w:numPr>
        <w:spacing w:after="0"/>
        <w:rPr>
          <w:rFonts w:cstheme="minorHAnsi"/>
          <w:b/>
          <w:bCs/>
        </w:rPr>
      </w:pPr>
      <w:bookmarkStart w:id="5" w:name="_Hlk103161328"/>
      <w:r w:rsidRPr="00A6694A">
        <w:rPr>
          <w:rFonts w:cstheme="minorHAnsi"/>
          <w:b/>
          <w:bCs/>
        </w:rPr>
        <w:t xml:space="preserve"> </w:t>
      </w:r>
      <w:r w:rsidR="003A6A8B" w:rsidRPr="00A6694A">
        <w:rPr>
          <w:rFonts w:cstheme="minorHAnsi"/>
          <w:b/>
          <w:bCs/>
        </w:rPr>
        <w:t>Način i rok za podnošenje prijave</w:t>
      </w:r>
    </w:p>
    <w:p w14:paraId="5EA91A7F" w14:textId="77777777" w:rsidR="003A6A8B" w:rsidRPr="00A6694A" w:rsidRDefault="003A6A8B" w:rsidP="00576BE7">
      <w:pPr>
        <w:pStyle w:val="Odlomakpopisa"/>
        <w:numPr>
          <w:ilvl w:val="2"/>
          <w:numId w:val="20"/>
        </w:numPr>
        <w:spacing w:after="0"/>
        <w:rPr>
          <w:rFonts w:cstheme="minorHAnsi"/>
        </w:rPr>
      </w:pPr>
      <w:r w:rsidRPr="00A6694A">
        <w:rPr>
          <w:rFonts w:cstheme="minorHAnsi"/>
        </w:rPr>
        <w:t>Način podnošenja prijave</w:t>
      </w:r>
    </w:p>
    <w:p w14:paraId="672CC5D8" w14:textId="4D82F25C" w:rsidR="00D37B4C" w:rsidRPr="00A6694A" w:rsidRDefault="00C2332E" w:rsidP="00576BE7">
      <w:pPr>
        <w:spacing w:after="0"/>
        <w:rPr>
          <w:rFonts w:cstheme="minorHAnsi"/>
        </w:rPr>
      </w:pPr>
      <w:r>
        <w:rPr>
          <w:rFonts w:cstheme="minorHAnsi"/>
        </w:rPr>
        <w:t>Tehnička p</w:t>
      </w:r>
      <w:r w:rsidR="003A6A8B" w:rsidRPr="00A6694A">
        <w:rPr>
          <w:rFonts w:cstheme="minorHAnsi"/>
        </w:rPr>
        <w:t>onuda treba da sadrži:</w:t>
      </w:r>
    </w:p>
    <w:p w14:paraId="64777F66" w14:textId="3E130BDC" w:rsidR="00D37B4C" w:rsidRPr="00A6694A" w:rsidRDefault="00D37B4C" w:rsidP="00C2332E">
      <w:pPr>
        <w:pStyle w:val="Odlomakpopisa"/>
        <w:numPr>
          <w:ilvl w:val="0"/>
          <w:numId w:val="23"/>
        </w:numPr>
        <w:spacing w:after="0"/>
        <w:jc w:val="lowKashida"/>
        <w:rPr>
          <w:rFonts w:cstheme="minorHAnsi"/>
        </w:rPr>
      </w:pPr>
      <w:r w:rsidRPr="00A6694A">
        <w:rPr>
          <w:rFonts w:cstheme="minorHAnsi"/>
        </w:rPr>
        <w:t>Pismo interesa</w:t>
      </w:r>
      <w:r w:rsidR="00C2332E">
        <w:rPr>
          <w:rFonts w:cstheme="minorHAnsi"/>
        </w:rPr>
        <w:t>,</w:t>
      </w:r>
      <w:r w:rsidRPr="00A6694A">
        <w:rPr>
          <w:rFonts w:cstheme="minorHAnsi"/>
        </w:rPr>
        <w:t xml:space="preserve"> </w:t>
      </w:r>
      <w:r w:rsidR="00C2332E">
        <w:rPr>
          <w:rFonts w:cstheme="minorHAnsi"/>
        </w:rPr>
        <w:t>potpisano od strane ponuđača</w:t>
      </w:r>
      <w:r w:rsidRPr="00A6694A">
        <w:rPr>
          <w:rFonts w:cstheme="minorHAnsi"/>
        </w:rPr>
        <w:t>;</w:t>
      </w:r>
    </w:p>
    <w:p w14:paraId="3D570749" w14:textId="7AAD2E0C" w:rsidR="003B3166" w:rsidRDefault="003B3166" w:rsidP="00C2332E">
      <w:pPr>
        <w:pStyle w:val="Odlomakpopisa"/>
        <w:numPr>
          <w:ilvl w:val="0"/>
          <w:numId w:val="23"/>
        </w:numPr>
        <w:spacing w:after="0"/>
        <w:jc w:val="lowKashida"/>
        <w:rPr>
          <w:rFonts w:cstheme="minorHAnsi"/>
        </w:rPr>
      </w:pPr>
      <w:r w:rsidRPr="00A6694A">
        <w:rPr>
          <w:rFonts w:cstheme="minorHAnsi"/>
        </w:rPr>
        <w:t>Kratku tehničku ponudu koja će uključivati prijedlog metodologije</w:t>
      </w:r>
      <w:r w:rsidR="008430D8">
        <w:rPr>
          <w:rFonts w:cstheme="minorHAnsi"/>
        </w:rPr>
        <w:t xml:space="preserve"> i organizacije</w:t>
      </w:r>
      <w:r w:rsidRPr="00A6694A">
        <w:rPr>
          <w:rFonts w:cstheme="minorHAnsi"/>
        </w:rPr>
        <w:t xml:space="preserve"> za izvršenje radnih zadataka</w:t>
      </w:r>
      <w:r w:rsidR="00C2332E">
        <w:rPr>
          <w:rFonts w:cstheme="minorHAnsi"/>
        </w:rPr>
        <w:t>, potpisanu od strane ponuđača.</w:t>
      </w:r>
    </w:p>
    <w:p w14:paraId="60CC8568" w14:textId="40DBB680" w:rsidR="008430D8" w:rsidRPr="00A6694A" w:rsidRDefault="008430D8" w:rsidP="00C2332E">
      <w:pPr>
        <w:pStyle w:val="Odlomakpopisa"/>
        <w:numPr>
          <w:ilvl w:val="0"/>
          <w:numId w:val="23"/>
        </w:numPr>
        <w:spacing w:after="0"/>
        <w:jc w:val="lowKashida"/>
        <w:rPr>
          <w:rFonts w:cstheme="minorHAnsi"/>
        </w:rPr>
      </w:pPr>
      <w:r>
        <w:rPr>
          <w:rFonts w:cstheme="minorHAnsi"/>
        </w:rPr>
        <w:t xml:space="preserve">Dinamički plan </w:t>
      </w:r>
      <w:r w:rsidRPr="00A6694A">
        <w:rPr>
          <w:rFonts w:cstheme="minorHAnsi"/>
        </w:rPr>
        <w:t>za izvršenje radnih zadataka</w:t>
      </w:r>
      <w:r>
        <w:rPr>
          <w:rFonts w:cstheme="minorHAnsi"/>
        </w:rPr>
        <w:t xml:space="preserve">. </w:t>
      </w:r>
    </w:p>
    <w:p w14:paraId="779ADCA9" w14:textId="4AC2D07A" w:rsidR="00D37B4C" w:rsidRDefault="003B3166" w:rsidP="00C2332E">
      <w:pPr>
        <w:pStyle w:val="Odlomakpopisa"/>
        <w:numPr>
          <w:ilvl w:val="0"/>
          <w:numId w:val="23"/>
        </w:numPr>
        <w:spacing w:after="0"/>
        <w:jc w:val="lowKashida"/>
        <w:rPr>
          <w:rFonts w:cstheme="minorHAnsi"/>
        </w:rPr>
      </w:pPr>
      <w:r w:rsidRPr="00A6694A">
        <w:rPr>
          <w:rFonts w:cstheme="minorHAnsi"/>
        </w:rPr>
        <w:t xml:space="preserve">CV </w:t>
      </w:r>
      <w:r w:rsidR="00D37B4C" w:rsidRPr="00A6694A">
        <w:rPr>
          <w:rFonts w:cstheme="minorHAnsi"/>
        </w:rPr>
        <w:t>konsultant</w:t>
      </w:r>
      <w:r w:rsidRPr="00A6694A">
        <w:rPr>
          <w:rFonts w:cstheme="minorHAnsi"/>
        </w:rPr>
        <w:t>/</w:t>
      </w:r>
      <w:proofErr w:type="spellStart"/>
      <w:r w:rsidRPr="00A6694A">
        <w:rPr>
          <w:rFonts w:cstheme="minorHAnsi"/>
        </w:rPr>
        <w:t>ice</w:t>
      </w:r>
      <w:proofErr w:type="spellEnd"/>
      <w:r w:rsidRPr="00A6694A">
        <w:rPr>
          <w:rFonts w:cstheme="minorHAnsi"/>
        </w:rPr>
        <w:t xml:space="preserve"> sa detaljnim informacijama o relevantnom prošlom iskustvu</w:t>
      </w:r>
      <w:r w:rsidR="00D37B4C" w:rsidRPr="00A6694A">
        <w:rPr>
          <w:rFonts w:cstheme="minorHAnsi"/>
        </w:rPr>
        <w:t>, te minimalno 2 reference s punim kontakt informacijama</w:t>
      </w:r>
      <w:r w:rsidR="00C2332E">
        <w:rPr>
          <w:rFonts w:cstheme="minorHAnsi"/>
        </w:rPr>
        <w:t>, potpisan od strane ponuđača.</w:t>
      </w:r>
    </w:p>
    <w:p w14:paraId="12290178" w14:textId="7F4F77CB" w:rsidR="00C2332E" w:rsidRDefault="00C2332E" w:rsidP="00C2332E">
      <w:pPr>
        <w:spacing w:after="0"/>
        <w:jc w:val="lowKashida"/>
        <w:rPr>
          <w:rFonts w:cstheme="minorHAnsi"/>
        </w:rPr>
      </w:pPr>
      <w:r>
        <w:rPr>
          <w:rFonts w:cstheme="minorHAnsi"/>
        </w:rPr>
        <w:t xml:space="preserve">Dokumenti navedeni pod stavkama od a) do c) trebaju biti zapakovani posebno u jednu kovertu, a na koverti treba biti navedeno: </w:t>
      </w:r>
      <w:r w:rsidRPr="00F26CC4">
        <w:rPr>
          <w:rFonts w:cstheme="minorHAnsi"/>
          <w:u w:val="single"/>
        </w:rPr>
        <w:t>TEHNIČKA PONUDA, Na</w:t>
      </w:r>
      <w:r w:rsidR="00F26CC4" w:rsidRPr="00F26CC4">
        <w:rPr>
          <w:rFonts w:cstheme="minorHAnsi"/>
          <w:u w:val="single"/>
        </w:rPr>
        <w:t xml:space="preserve">bavka br. </w:t>
      </w:r>
      <w:r w:rsidR="00A13C2B">
        <w:rPr>
          <w:rFonts w:cstheme="minorHAnsi"/>
          <w:u w:val="single"/>
        </w:rPr>
        <w:t>17</w:t>
      </w:r>
      <w:r w:rsidR="00F26CC4" w:rsidRPr="00F26CC4">
        <w:rPr>
          <w:rFonts w:cstheme="minorHAnsi"/>
          <w:u w:val="single"/>
        </w:rPr>
        <w:t>, Ime i prezime ponuđača.</w:t>
      </w:r>
    </w:p>
    <w:p w14:paraId="0CCA10E3" w14:textId="39C37B62" w:rsidR="00C2332E" w:rsidRPr="00C2332E" w:rsidRDefault="00F26CC4" w:rsidP="00C2332E">
      <w:pPr>
        <w:spacing w:after="0"/>
        <w:jc w:val="lowKashida"/>
        <w:rPr>
          <w:rFonts w:cstheme="minorHAnsi"/>
        </w:rPr>
      </w:pPr>
      <w:r>
        <w:rPr>
          <w:rFonts w:cstheme="minorHAnsi"/>
        </w:rPr>
        <w:t>Financijska ponuda treba da sadrži:</w:t>
      </w:r>
    </w:p>
    <w:p w14:paraId="64F5430F" w14:textId="2D43CA80" w:rsidR="00D37B4C" w:rsidRPr="00A6694A" w:rsidRDefault="00576BE7" w:rsidP="00C2332E">
      <w:pPr>
        <w:pStyle w:val="Odlomakpopisa"/>
        <w:numPr>
          <w:ilvl w:val="0"/>
          <w:numId w:val="23"/>
        </w:numPr>
        <w:spacing w:after="0"/>
        <w:jc w:val="lowKashida"/>
        <w:rPr>
          <w:rFonts w:cstheme="minorHAnsi"/>
        </w:rPr>
      </w:pPr>
      <w:r w:rsidRPr="00A6694A">
        <w:rPr>
          <w:rFonts w:cstheme="minorHAnsi"/>
        </w:rPr>
        <w:t>Financijsku</w:t>
      </w:r>
      <w:r w:rsidR="00D37B4C" w:rsidRPr="00A6694A">
        <w:rPr>
          <w:rFonts w:cstheme="minorHAnsi"/>
        </w:rPr>
        <w:t xml:space="preserve"> ponudu</w:t>
      </w:r>
      <w:r w:rsidR="00F26CC4">
        <w:rPr>
          <w:rFonts w:cstheme="minorHAnsi"/>
        </w:rPr>
        <w:t>. F</w:t>
      </w:r>
      <w:r w:rsidR="00D37B4C" w:rsidRPr="00A6694A">
        <w:rPr>
          <w:rFonts w:cstheme="minorHAnsi"/>
        </w:rPr>
        <w:t xml:space="preserve">orma financijske ponude </w:t>
      </w:r>
      <w:r w:rsidR="00F26CC4">
        <w:rPr>
          <w:rFonts w:cstheme="minorHAnsi"/>
        </w:rPr>
        <w:t xml:space="preserve">se nalazi u </w:t>
      </w:r>
      <w:r w:rsidR="00D37B4C" w:rsidRPr="00A6694A">
        <w:rPr>
          <w:rFonts w:cstheme="minorHAnsi"/>
        </w:rPr>
        <w:t>prilogu</w:t>
      </w:r>
      <w:r w:rsidR="00EC70A7" w:rsidRPr="00A6694A">
        <w:rPr>
          <w:rFonts w:cstheme="minorHAnsi"/>
        </w:rPr>
        <w:t xml:space="preserve"> br. 1</w:t>
      </w:r>
      <w:r w:rsidR="00D37B4C" w:rsidRPr="00A6694A">
        <w:rPr>
          <w:rFonts w:cstheme="minorHAnsi"/>
        </w:rPr>
        <w:t>)</w:t>
      </w:r>
      <w:r w:rsidR="00F26CC4">
        <w:rPr>
          <w:rFonts w:cstheme="minorHAnsi"/>
        </w:rPr>
        <w:t xml:space="preserve"> ovog poziva</w:t>
      </w:r>
      <w:r w:rsidR="004B2719" w:rsidRPr="00A6694A">
        <w:rPr>
          <w:rFonts w:cstheme="minorHAnsi"/>
        </w:rPr>
        <w:t xml:space="preserve">. Financijska ponuda treba da bude iskazana u bruto cijeni </w:t>
      </w:r>
      <w:proofErr w:type="spellStart"/>
      <w:r w:rsidR="004B2719" w:rsidRPr="00A6694A">
        <w:rPr>
          <w:rFonts w:cstheme="minorHAnsi"/>
        </w:rPr>
        <w:t>konsultantskog</w:t>
      </w:r>
      <w:proofErr w:type="spellEnd"/>
      <w:r w:rsidR="004B2719" w:rsidRPr="00A6694A">
        <w:rPr>
          <w:rFonts w:cstheme="minorHAnsi"/>
        </w:rPr>
        <w:t xml:space="preserve"> dana i ukupnom bruto iznosu za predviđeni broj dana ovog angažmana</w:t>
      </w:r>
      <w:r w:rsidR="00A6694A" w:rsidRPr="00A6694A">
        <w:rPr>
          <w:rFonts w:cstheme="minorHAnsi"/>
        </w:rPr>
        <w:t xml:space="preserve"> iskazano u BAM</w:t>
      </w:r>
      <w:r w:rsidR="004B2719" w:rsidRPr="00A6694A">
        <w:rPr>
          <w:rFonts w:cstheme="minorHAnsi"/>
        </w:rPr>
        <w:t xml:space="preserve">. Bruto cijena </w:t>
      </w:r>
      <w:proofErr w:type="spellStart"/>
      <w:r w:rsidR="004B2719" w:rsidRPr="00A6694A">
        <w:rPr>
          <w:rFonts w:cstheme="minorHAnsi"/>
        </w:rPr>
        <w:t>konsultantskog</w:t>
      </w:r>
      <w:proofErr w:type="spellEnd"/>
      <w:r w:rsidR="004B2719" w:rsidRPr="00A6694A">
        <w:rPr>
          <w:rFonts w:cstheme="minorHAnsi"/>
        </w:rPr>
        <w:t xml:space="preserve"> dana </w:t>
      </w:r>
      <w:r w:rsidR="004B2719" w:rsidRPr="00A6694A">
        <w:rPr>
          <w:rFonts w:cstheme="minorHAnsi"/>
        </w:rPr>
        <w:lastRenderedPageBreak/>
        <w:t>uključuje neto naknadu, pripadajuće poreze i doprinose koji proizlaze iz ovog ugovora o djelu, te ostale troškovi konsultanta koji su neophodni za realizaciju ovog posla (prijevoz, komunikacija i sl.)</w:t>
      </w:r>
    </w:p>
    <w:bookmarkEnd w:id="5"/>
    <w:p w14:paraId="3791C5E4" w14:textId="07E7A063" w:rsidR="00E46180" w:rsidRPr="00F26CC4" w:rsidRDefault="00F26CC4" w:rsidP="00E46180">
      <w:pPr>
        <w:spacing w:after="0" w:line="240" w:lineRule="auto"/>
        <w:jc w:val="both"/>
        <w:rPr>
          <w:rFonts w:cstheme="minorHAnsi"/>
          <w:u w:val="single"/>
        </w:rPr>
      </w:pPr>
      <w:r w:rsidRPr="00F26CC4">
        <w:rPr>
          <w:rFonts w:cstheme="minorHAnsi"/>
        </w:rPr>
        <w:t xml:space="preserve">Gore navedena financijska ponuda treba biti zapakovan odvojeno od tehničke ponude, u zasebnu kovertu, a na koverti treba biti navedeno: </w:t>
      </w:r>
      <w:r w:rsidRPr="00F26CC4">
        <w:rPr>
          <w:rFonts w:cstheme="minorHAnsi"/>
          <w:u w:val="single"/>
        </w:rPr>
        <w:t xml:space="preserve">FINANCIJSKA PONUDA, Nabavka br. </w:t>
      </w:r>
      <w:r w:rsidR="00A13C2B">
        <w:rPr>
          <w:rFonts w:cstheme="minorHAnsi"/>
          <w:u w:val="single"/>
        </w:rPr>
        <w:t>17</w:t>
      </w:r>
      <w:r w:rsidRPr="00F26CC4">
        <w:rPr>
          <w:rFonts w:cstheme="minorHAnsi"/>
          <w:u w:val="single"/>
        </w:rPr>
        <w:t>, Ime i prezime ponuđača.</w:t>
      </w:r>
    </w:p>
    <w:p w14:paraId="5836566F" w14:textId="77777777" w:rsidR="00F26CC4" w:rsidRDefault="00F26CC4" w:rsidP="00E46180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highlight w:val="yellow"/>
        </w:rPr>
      </w:pPr>
    </w:p>
    <w:p w14:paraId="07157EC8" w14:textId="296232B8" w:rsidR="00F26CC4" w:rsidRPr="00F26CC4" w:rsidRDefault="00F26CC4" w:rsidP="00E46180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F26CC4">
        <w:rPr>
          <w:rFonts w:ascii="Calibri" w:hAnsi="Calibri" w:cs="Calibri"/>
          <w:b/>
          <w:bCs/>
          <w:color w:val="000000"/>
          <w:u w:val="single"/>
        </w:rPr>
        <w:t xml:space="preserve">Koverte sa tehničkom ponudom i financijskom ponudom treba </w:t>
      </w:r>
      <w:r>
        <w:rPr>
          <w:rFonts w:ascii="Calibri" w:hAnsi="Calibri" w:cs="Calibri"/>
          <w:b/>
          <w:bCs/>
          <w:color w:val="000000"/>
          <w:u w:val="single"/>
        </w:rPr>
        <w:t>staviti</w:t>
      </w:r>
      <w:r w:rsidRPr="00F26CC4">
        <w:rPr>
          <w:rFonts w:ascii="Calibri" w:hAnsi="Calibri" w:cs="Calibri"/>
          <w:b/>
          <w:bCs/>
          <w:color w:val="000000"/>
          <w:u w:val="single"/>
        </w:rPr>
        <w:t xml:space="preserve"> u veliku kovertu na kojoj će biti naznačeno: </w:t>
      </w:r>
    </w:p>
    <w:p w14:paraId="271849F9" w14:textId="04DFB771" w:rsidR="00F26CC4" w:rsidRPr="00F26CC4" w:rsidRDefault="00F26CC4" w:rsidP="00F26CC4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bCs/>
          <w:lang w:val="bs-Latn-BA" w:eastAsia="bs-Latn-BA"/>
        </w:rPr>
      </w:pPr>
      <w:r w:rsidRPr="00F26CC4">
        <w:rPr>
          <w:rFonts w:cstheme="minorHAnsi"/>
          <w:bCs/>
          <w:lang w:val="bs-Latn-BA" w:eastAsia="bs-Latn-BA"/>
        </w:rPr>
        <w:t xml:space="preserve">Adresa naručitelja: </w:t>
      </w:r>
      <w:r>
        <w:rPr>
          <w:rFonts w:cstheme="minorHAnsi"/>
          <w:bCs/>
          <w:lang w:val="bs-Latn-BA" w:eastAsia="bs-Latn-BA"/>
        </w:rPr>
        <w:tab/>
      </w:r>
      <w:r>
        <w:rPr>
          <w:rFonts w:cstheme="minorHAnsi"/>
          <w:bCs/>
          <w:lang w:val="bs-Latn-BA" w:eastAsia="bs-Latn-BA"/>
        </w:rPr>
        <w:tab/>
      </w:r>
      <w:r w:rsidRPr="00F26CC4">
        <w:rPr>
          <w:rFonts w:cstheme="minorHAnsi"/>
          <w:bCs/>
          <w:lang w:val="bs-Latn-BA" w:eastAsia="bs-Latn-BA"/>
        </w:rPr>
        <w:t xml:space="preserve">PLOD Centar, ul. Dječjih žrtava 27, 77000 Bihać. </w:t>
      </w:r>
    </w:p>
    <w:p w14:paraId="545CE92E" w14:textId="24550D68" w:rsidR="00F26CC4" w:rsidRPr="00F26CC4" w:rsidRDefault="00F26CC4" w:rsidP="00F26CC4">
      <w:pPr>
        <w:tabs>
          <w:tab w:val="left" w:pos="426"/>
          <w:tab w:val="left" w:pos="1440"/>
        </w:tabs>
        <w:spacing w:after="0" w:line="240" w:lineRule="auto"/>
        <w:jc w:val="both"/>
        <w:rPr>
          <w:rFonts w:cstheme="minorHAnsi"/>
          <w:bCs/>
          <w:lang w:val="bs-Latn-BA" w:eastAsia="bs-Latn-BA"/>
        </w:rPr>
      </w:pPr>
      <w:r w:rsidRPr="00F26CC4">
        <w:rPr>
          <w:rFonts w:cstheme="minorHAnsi"/>
          <w:bCs/>
          <w:lang w:val="bs-Latn-BA" w:eastAsia="bs-Latn-BA"/>
        </w:rPr>
        <w:t>Evidencijski broj nabavke</w:t>
      </w:r>
      <w:r>
        <w:rPr>
          <w:rFonts w:cstheme="minorHAnsi"/>
          <w:bCs/>
          <w:lang w:val="bs-Latn-BA" w:eastAsia="bs-Latn-BA"/>
        </w:rPr>
        <w:t xml:space="preserve">: </w:t>
      </w:r>
      <w:r>
        <w:rPr>
          <w:rFonts w:cstheme="minorHAnsi"/>
          <w:bCs/>
          <w:lang w:val="bs-Latn-BA" w:eastAsia="bs-Latn-BA"/>
        </w:rPr>
        <w:tab/>
        <w:t xml:space="preserve">Nabavka br. </w:t>
      </w:r>
      <w:r w:rsidR="00A7451E">
        <w:rPr>
          <w:rFonts w:cstheme="minorHAnsi"/>
          <w:bCs/>
          <w:lang w:val="bs-Latn-BA" w:eastAsia="bs-Latn-BA"/>
        </w:rPr>
        <w:t>17</w:t>
      </w:r>
      <w:r>
        <w:rPr>
          <w:rFonts w:cstheme="minorHAnsi"/>
          <w:bCs/>
          <w:lang w:val="bs-Latn-BA" w:eastAsia="bs-Latn-BA"/>
        </w:rPr>
        <w:t xml:space="preserve">, </w:t>
      </w:r>
    </w:p>
    <w:p w14:paraId="0D2503A2" w14:textId="43B6C22B" w:rsidR="00F26CC4" w:rsidRPr="00F26CC4" w:rsidRDefault="00F26CC4" w:rsidP="00C96706">
      <w:pPr>
        <w:tabs>
          <w:tab w:val="left" w:pos="426"/>
        </w:tabs>
        <w:spacing w:after="0" w:line="240" w:lineRule="auto"/>
        <w:ind w:left="2832" w:hanging="2832"/>
        <w:jc w:val="both"/>
        <w:rPr>
          <w:rFonts w:cstheme="minorHAnsi"/>
          <w:lang w:val="bs-Latn-BA" w:eastAsia="bs-Latn-BA"/>
        </w:rPr>
      </w:pPr>
      <w:r>
        <w:rPr>
          <w:rFonts w:cstheme="minorHAnsi"/>
          <w:lang w:val="bs-Latn-BA" w:eastAsia="bs-Latn-BA"/>
        </w:rPr>
        <w:t>N</w:t>
      </w:r>
      <w:r w:rsidRPr="00F26CC4">
        <w:rPr>
          <w:rFonts w:cstheme="minorHAnsi"/>
          <w:lang w:val="bs-Latn-BA" w:eastAsia="bs-Latn-BA"/>
        </w:rPr>
        <w:t>aziv predmeta nabavke</w:t>
      </w:r>
      <w:r>
        <w:rPr>
          <w:rFonts w:cstheme="minorHAnsi"/>
          <w:lang w:val="bs-Latn-BA" w:eastAsia="bs-Latn-BA"/>
        </w:rPr>
        <w:t>:</w:t>
      </w:r>
      <w:r>
        <w:rPr>
          <w:rFonts w:cstheme="minorHAnsi"/>
          <w:lang w:val="bs-Latn-BA" w:eastAsia="bs-Latn-BA"/>
        </w:rPr>
        <w:tab/>
        <w:t>N</w:t>
      </w:r>
      <w:r w:rsidRPr="00F26CC4">
        <w:rPr>
          <w:rFonts w:cstheme="minorHAnsi"/>
          <w:lang w:val="bs-Latn-BA" w:eastAsia="bs-Latn-BA"/>
        </w:rPr>
        <w:t>abavk</w:t>
      </w:r>
      <w:r>
        <w:rPr>
          <w:rFonts w:cstheme="minorHAnsi"/>
          <w:lang w:val="bs-Latn-BA" w:eastAsia="bs-Latn-BA"/>
        </w:rPr>
        <w:t>a</w:t>
      </w:r>
      <w:r w:rsidRPr="00F26CC4">
        <w:rPr>
          <w:rFonts w:cstheme="minorHAnsi"/>
          <w:lang w:val="bs-Latn-BA" w:eastAsia="bs-Latn-BA"/>
        </w:rPr>
        <w:t xml:space="preserve"> usluga eksperta/ice za </w:t>
      </w:r>
      <w:r w:rsidR="00C96706">
        <w:rPr>
          <w:rFonts w:cstheme="minorHAnsi"/>
          <w:lang w:val="bs-Latn-BA" w:eastAsia="bs-Latn-BA"/>
        </w:rPr>
        <w:t>izradu Akcionih planova za poboljšanje upravljanja tržištem rada u Bihaću i Bosanskoj Krupi</w:t>
      </w:r>
    </w:p>
    <w:p w14:paraId="6614D46A" w14:textId="67EEBF05" w:rsidR="00F26CC4" w:rsidRPr="00F26CC4" w:rsidRDefault="00F26CC4" w:rsidP="00F26CC4">
      <w:pPr>
        <w:tabs>
          <w:tab w:val="left" w:pos="426"/>
          <w:tab w:val="left" w:pos="1440"/>
        </w:tabs>
        <w:spacing w:after="0" w:line="240" w:lineRule="auto"/>
        <w:jc w:val="both"/>
        <w:rPr>
          <w:rFonts w:cstheme="minorHAnsi"/>
          <w:lang w:val="bs-Latn-BA" w:eastAsia="bs-Latn-BA"/>
        </w:rPr>
      </w:pPr>
      <w:r>
        <w:rPr>
          <w:rFonts w:cstheme="minorHAnsi"/>
          <w:lang w:val="bs-Latn-BA" w:eastAsia="bs-Latn-BA"/>
        </w:rPr>
        <w:t>N</w:t>
      </w:r>
      <w:r w:rsidRPr="00F26CC4">
        <w:rPr>
          <w:rFonts w:cstheme="minorHAnsi"/>
          <w:lang w:val="bs-Latn-BA" w:eastAsia="bs-Latn-BA"/>
        </w:rPr>
        <w:t>aznaka</w:t>
      </w:r>
      <w:r>
        <w:rPr>
          <w:rFonts w:cstheme="minorHAnsi"/>
          <w:lang w:val="bs-Latn-BA" w:eastAsia="bs-Latn-BA"/>
        </w:rPr>
        <w:t>:</w:t>
      </w:r>
      <w:r w:rsidRPr="00F26CC4">
        <w:rPr>
          <w:rFonts w:cstheme="minorHAnsi"/>
          <w:lang w:val="bs-Latn-BA" w:eastAsia="bs-Latn-BA"/>
        </w:rPr>
        <w:t xml:space="preserve"> </w:t>
      </w:r>
      <w:r>
        <w:rPr>
          <w:rFonts w:cstheme="minorHAnsi"/>
          <w:lang w:val="bs-Latn-BA" w:eastAsia="bs-Latn-BA"/>
        </w:rPr>
        <w:tab/>
      </w:r>
      <w:r>
        <w:rPr>
          <w:rFonts w:cstheme="minorHAnsi"/>
          <w:lang w:val="bs-Latn-BA" w:eastAsia="bs-Latn-BA"/>
        </w:rPr>
        <w:tab/>
      </w:r>
      <w:r>
        <w:rPr>
          <w:rFonts w:cstheme="minorHAnsi"/>
          <w:lang w:val="bs-Latn-BA" w:eastAsia="bs-Latn-BA"/>
        </w:rPr>
        <w:tab/>
        <w:t>„N</w:t>
      </w:r>
      <w:r w:rsidRPr="00F26CC4">
        <w:rPr>
          <w:rFonts w:cstheme="minorHAnsi"/>
          <w:lang w:val="bs-Latn-BA" w:eastAsia="bs-Latn-BA"/>
        </w:rPr>
        <w:t>e otvaraj“</w:t>
      </w:r>
    </w:p>
    <w:p w14:paraId="14821D21" w14:textId="7CE3C187" w:rsidR="00F26CC4" w:rsidRPr="00F26CC4" w:rsidRDefault="00F26CC4" w:rsidP="00F26CC4">
      <w:pPr>
        <w:tabs>
          <w:tab w:val="left" w:pos="426"/>
          <w:tab w:val="left" w:pos="1440"/>
        </w:tabs>
        <w:spacing w:after="0" w:line="240" w:lineRule="auto"/>
        <w:jc w:val="both"/>
        <w:rPr>
          <w:rFonts w:cstheme="minorHAnsi"/>
          <w:lang w:val="bs-Latn-BA" w:eastAsia="bs-Latn-BA"/>
        </w:rPr>
      </w:pPr>
      <w:r>
        <w:rPr>
          <w:rFonts w:cstheme="minorHAnsi"/>
          <w:lang w:val="bs-Latn-BA" w:eastAsia="bs-Latn-BA"/>
        </w:rPr>
        <w:t xml:space="preserve">Na pozadini koverte: </w:t>
      </w:r>
      <w:r>
        <w:rPr>
          <w:rFonts w:cstheme="minorHAnsi"/>
          <w:lang w:val="bs-Latn-BA" w:eastAsia="bs-Latn-BA"/>
        </w:rPr>
        <w:tab/>
      </w:r>
      <w:r>
        <w:rPr>
          <w:rFonts w:cstheme="minorHAnsi"/>
          <w:lang w:val="bs-Latn-BA" w:eastAsia="bs-Latn-BA"/>
        </w:rPr>
        <w:tab/>
        <w:t>N</w:t>
      </w:r>
      <w:r w:rsidRPr="00F26CC4">
        <w:rPr>
          <w:rFonts w:cstheme="minorHAnsi"/>
          <w:lang w:val="bs-Latn-BA" w:eastAsia="bs-Latn-BA"/>
        </w:rPr>
        <w:t>aziv i adresa ponuđača,</w:t>
      </w:r>
    </w:p>
    <w:p w14:paraId="1FBECC75" w14:textId="77777777" w:rsidR="008430D8" w:rsidRDefault="008430D8" w:rsidP="00E46180">
      <w:pPr>
        <w:spacing w:after="0" w:line="240" w:lineRule="auto"/>
        <w:jc w:val="both"/>
        <w:rPr>
          <w:rFonts w:cstheme="minorHAnsi"/>
          <w:b/>
          <w:bCs/>
        </w:rPr>
      </w:pPr>
    </w:p>
    <w:p w14:paraId="2173107F" w14:textId="47F511F5" w:rsidR="00E46180" w:rsidRPr="00F26CC4" w:rsidRDefault="00E46180" w:rsidP="00E46180">
      <w:pPr>
        <w:spacing w:after="0" w:line="240" w:lineRule="auto"/>
        <w:jc w:val="both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Prija</w:t>
      </w:r>
      <w:r w:rsidR="00F26CC4">
        <w:rPr>
          <w:rFonts w:cstheme="minorHAnsi"/>
          <w:b/>
          <w:bCs/>
        </w:rPr>
        <w:t xml:space="preserve">va </w:t>
      </w:r>
      <w:r w:rsidRPr="00A6694A">
        <w:rPr>
          <w:rFonts w:cstheme="minorHAnsi"/>
          <w:b/>
          <w:bCs/>
        </w:rPr>
        <w:t xml:space="preserve">se podnosi </w:t>
      </w:r>
      <w:r w:rsidR="00F26CC4">
        <w:rPr>
          <w:rFonts w:cstheme="minorHAnsi"/>
          <w:b/>
          <w:bCs/>
        </w:rPr>
        <w:t xml:space="preserve">isključivo </w:t>
      </w:r>
      <w:r w:rsidRPr="00A6694A">
        <w:rPr>
          <w:rFonts w:cstheme="minorHAnsi"/>
          <w:b/>
          <w:bCs/>
        </w:rPr>
        <w:t xml:space="preserve">putem </w:t>
      </w:r>
      <w:r w:rsidRPr="00A6694A">
        <w:rPr>
          <w:rFonts w:ascii="Calibri" w:hAnsi="Calibri" w:cs="Calibri"/>
          <w:b/>
          <w:bCs/>
          <w:color w:val="000000"/>
        </w:rPr>
        <w:t xml:space="preserve">pošte na adresu PLOD CENTAR BIHAĆ, Dječjih žrtava 27, 77000 Bihać. </w:t>
      </w:r>
    </w:p>
    <w:p w14:paraId="41E31DC8" w14:textId="77777777" w:rsidR="00E46180" w:rsidRPr="00A6694A" w:rsidRDefault="00E46180" w:rsidP="00576BE7">
      <w:pPr>
        <w:spacing w:after="0"/>
        <w:jc w:val="lowKashida"/>
        <w:rPr>
          <w:rFonts w:cstheme="minorHAnsi"/>
        </w:rPr>
      </w:pPr>
    </w:p>
    <w:p w14:paraId="0F399DB7" w14:textId="0D5A7E9D" w:rsidR="00AE5FAF" w:rsidRPr="00A6694A" w:rsidRDefault="00AE5FAF" w:rsidP="00576BE7">
      <w:pPr>
        <w:pStyle w:val="Odlomakpopisa"/>
        <w:numPr>
          <w:ilvl w:val="2"/>
          <w:numId w:val="20"/>
        </w:numPr>
        <w:spacing w:after="0"/>
        <w:rPr>
          <w:rFonts w:cstheme="minorHAnsi"/>
        </w:rPr>
      </w:pPr>
      <w:bookmarkStart w:id="6" w:name="_Hlk103161367"/>
      <w:r w:rsidRPr="00A6694A">
        <w:rPr>
          <w:rFonts w:eastAsiaTheme="minorHAnsi" w:cstheme="minorHAnsi"/>
        </w:rPr>
        <w:t>Rok za dostavljanje prijave</w:t>
      </w:r>
    </w:p>
    <w:p w14:paraId="30641DB8" w14:textId="34609127" w:rsidR="00AE5FAF" w:rsidRPr="00D70302" w:rsidRDefault="00AE5FAF" w:rsidP="00576BE7">
      <w:pPr>
        <w:spacing w:after="0"/>
        <w:jc w:val="lowKashida"/>
        <w:rPr>
          <w:rFonts w:cstheme="minorHAnsi"/>
        </w:rPr>
      </w:pPr>
      <w:r w:rsidRPr="00A6694A">
        <w:rPr>
          <w:rFonts w:cstheme="minorHAnsi"/>
          <w:b/>
          <w:bCs/>
        </w:rPr>
        <w:t xml:space="preserve">Rok za </w:t>
      </w:r>
      <w:r w:rsidRPr="00D70302">
        <w:rPr>
          <w:rFonts w:cstheme="minorHAnsi"/>
          <w:b/>
          <w:bCs/>
        </w:rPr>
        <w:t xml:space="preserve">dostavljanje ponude je </w:t>
      </w:r>
      <w:r w:rsidR="00D70302" w:rsidRPr="00D70302">
        <w:rPr>
          <w:rFonts w:cstheme="minorHAnsi"/>
          <w:b/>
          <w:bCs/>
        </w:rPr>
        <w:t>1</w:t>
      </w:r>
      <w:r w:rsidR="00703753">
        <w:rPr>
          <w:rFonts w:cstheme="minorHAnsi"/>
          <w:b/>
          <w:bCs/>
        </w:rPr>
        <w:t>5</w:t>
      </w:r>
      <w:r w:rsidRPr="00D70302">
        <w:rPr>
          <w:rFonts w:cstheme="minorHAnsi"/>
          <w:b/>
          <w:bCs/>
        </w:rPr>
        <w:t>.</w:t>
      </w:r>
      <w:r w:rsidR="00E608A0" w:rsidRPr="00D70302">
        <w:rPr>
          <w:rFonts w:cstheme="minorHAnsi"/>
          <w:b/>
          <w:bCs/>
        </w:rPr>
        <w:t>09</w:t>
      </w:r>
      <w:r w:rsidRPr="00D70302">
        <w:rPr>
          <w:rFonts w:cstheme="minorHAnsi"/>
          <w:b/>
          <w:bCs/>
        </w:rPr>
        <w:t>.202</w:t>
      </w:r>
      <w:r w:rsidR="00703753">
        <w:rPr>
          <w:rFonts w:cstheme="minorHAnsi"/>
          <w:b/>
          <w:bCs/>
        </w:rPr>
        <w:t>3</w:t>
      </w:r>
      <w:r w:rsidRPr="00D70302">
        <w:rPr>
          <w:rFonts w:cstheme="minorHAnsi"/>
          <w:b/>
          <w:bCs/>
        </w:rPr>
        <w:t>. godine, (</w:t>
      </w:r>
      <w:r w:rsidR="00532610">
        <w:rPr>
          <w:rFonts w:cstheme="minorHAnsi"/>
          <w:b/>
          <w:bCs/>
        </w:rPr>
        <w:t>petak</w:t>
      </w:r>
      <w:r w:rsidRPr="00D70302">
        <w:rPr>
          <w:rFonts w:cstheme="minorHAnsi"/>
          <w:b/>
          <w:bCs/>
        </w:rPr>
        <w:t xml:space="preserve">) do </w:t>
      </w:r>
      <w:r w:rsidR="00323840" w:rsidRPr="00D70302">
        <w:rPr>
          <w:rFonts w:cstheme="minorHAnsi"/>
          <w:b/>
          <w:bCs/>
        </w:rPr>
        <w:t>1</w:t>
      </w:r>
      <w:r w:rsidR="00532610">
        <w:rPr>
          <w:rFonts w:cstheme="minorHAnsi"/>
          <w:b/>
          <w:bCs/>
        </w:rPr>
        <w:t>3</w:t>
      </w:r>
      <w:r w:rsidRPr="00D70302">
        <w:rPr>
          <w:rFonts w:cstheme="minorHAnsi"/>
          <w:b/>
          <w:bCs/>
        </w:rPr>
        <w:t>.00 sati.</w:t>
      </w:r>
      <w:r w:rsidRPr="00D70302">
        <w:rPr>
          <w:rFonts w:cstheme="minorHAnsi"/>
        </w:rPr>
        <w:t xml:space="preserve"> </w:t>
      </w:r>
    </w:p>
    <w:p w14:paraId="6CC2E75F" w14:textId="69109E17" w:rsidR="0091060F" w:rsidRPr="00A6694A" w:rsidRDefault="00AE5FAF" w:rsidP="00576BE7">
      <w:pPr>
        <w:spacing w:after="0"/>
        <w:jc w:val="lowKashida"/>
        <w:rPr>
          <w:rFonts w:cstheme="minorHAnsi"/>
        </w:rPr>
      </w:pPr>
      <w:r w:rsidRPr="00D70302">
        <w:rPr>
          <w:rFonts w:cstheme="minorHAnsi"/>
        </w:rPr>
        <w:t>Nepotpune i neblagovremene ponude se neće uzeti u razmatranje.</w:t>
      </w:r>
      <w:r w:rsidRPr="00A6694A">
        <w:rPr>
          <w:rFonts w:cstheme="minorHAnsi"/>
        </w:rPr>
        <w:t xml:space="preserve"> </w:t>
      </w:r>
    </w:p>
    <w:p w14:paraId="3D8DC800" w14:textId="77777777" w:rsidR="0091060F" w:rsidRPr="00A6694A" w:rsidRDefault="0091060F" w:rsidP="00576BE7">
      <w:pPr>
        <w:spacing w:after="0"/>
        <w:jc w:val="lowKashida"/>
        <w:rPr>
          <w:rFonts w:cstheme="minorHAnsi"/>
        </w:rPr>
      </w:pPr>
    </w:p>
    <w:bookmarkEnd w:id="6"/>
    <w:p w14:paraId="1FADAB08" w14:textId="4F471791" w:rsidR="0091060F" w:rsidRPr="00A6694A" w:rsidRDefault="0091060F" w:rsidP="00576BE7">
      <w:pPr>
        <w:pStyle w:val="Odlomakpopisa"/>
        <w:numPr>
          <w:ilvl w:val="1"/>
          <w:numId w:val="20"/>
        </w:numPr>
        <w:spacing w:after="0"/>
        <w:rPr>
          <w:rFonts w:eastAsiaTheme="minorHAnsi" w:cstheme="minorHAnsi"/>
          <w:b/>
          <w:bCs/>
        </w:rPr>
      </w:pPr>
      <w:r w:rsidRPr="00A6694A">
        <w:rPr>
          <w:rFonts w:eastAsiaTheme="minorHAnsi" w:cstheme="minorHAnsi"/>
          <w:b/>
          <w:bCs/>
        </w:rPr>
        <w:t>Ocjena prijedloga</w:t>
      </w:r>
    </w:p>
    <w:p w14:paraId="59B4299C" w14:textId="77777777" w:rsidR="008430D8" w:rsidRDefault="0091060F" w:rsidP="00576BE7">
      <w:pPr>
        <w:spacing w:after="0"/>
        <w:jc w:val="both"/>
        <w:rPr>
          <w:rFonts w:cstheme="minorHAnsi"/>
        </w:rPr>
      </w:pPr>
      <w:r w:rsidRPr="00A6694A">
        <w:rPr>
          <w:rFonts w:cstheme="minorHAnsi"/>
        </w:rPr>
        <w:t xml:space="preserve">Sve ponude koje ispunjavaju administrativne uvjete će biti ocjenjene. </w:t>
      </w:r>
    </w:p>
    <w:p w14:paraId="716F9736" w14:textId="3615B2F9" w:rsidR="0091060F" w:rsidRPr="00A6694A" w:rsidRDefault="0091060F" w:rsidP="00576BE7">
      <w:pPr>
        <w:spacing w:after="0"/>
        <w:jc w:val="both"/>
        <w:rPr>
          <w:rFonts w:cstheme="minorHAnsi"/>
        </w:rPr>
      </w:pPr>
      <w:r w:rsidRPr="00A6694A">
        <w:rPr>
          <w:rFonts w:cstheme="minorHAnsi"/>
        </w:rPr>
        <w:t>Kriterij za dodjelu ugovora je ekonomski najpovoljnija ponuda</w:t>
      </w:r>
      <w:r w:rsidR="008430D8">
        <w:rPr>
          <w:rFonts w:cstheme="minorHAnsi"/>
        </w:rPr>
        <w:t xml:space="preserve">. Ukupan broj bodova se dobije zbirom bodova koje ponuđač ostvari po osnovu A) kvalitete ponude i B) cijene </w:t>
      </w:r>
      <w:r w:rsidRPr="00A6694A">
        <w:rPr>
          <w:rFonts w:cstheme="minorHAnsi"/>
        </w:rPr>
        <w:t xml:space="preserve">ponude. </w:t>
      </w:r>
      <w:r w:rsidR="008430D8">
        <w:rPr>
          <w:rFonts w:cstheme="minorHAnsi"/>
        </w:rPr>
        <w:t xml:space="preserve">Ponuda može ostvariti maksimalno 100 bodova, i to po osnovu kvalitete, ponuda može ostvariti maksimalno 70 bodova, a po osnovu cijene, maksimalno </w:t>
      </w:r>
      <w:r w:rsidRPr="00A6694A">
        <w:rPr>
          <w:rFonts w:cstheme="minorHAnsi"/>
        </w:rPr>
        <w:t>30</w:t>
      </w:r>
      <w:r w:rsidR="008430D8">
        <w:rPr>
          <w:rFonts w:cstheme="minorHAnsi"/>
        </w:rPr>
        <w:t xml:space="preserve"> bodova</w:t>
      </w:r>
      <w:r w:rsidRPr="00A6694A">
        <w:rPr>
          <w:rFonts w:cstheme="minorHAnsi"/>
        </w:rPr>
        <w:t xml:space="preserve">. </w:t>
      </w:r>
    </w:p>
    <w:p w14:paraId="51355512" w14:textId="67C6AE55" w:rsidR="00A80C87" w:rsidRPr="00A6694A" w:rsidRDefault="0091060F" w:rsidP="00576BE7">
      <w:pPr>
        <w:spacing w:after="0"/>
        <w:jc w:val="both"/>
        <w:rPr>
          <w:rFonts w:cstheme="minorHAnsi"/>
        </w:rPr>
      </w:pPr>
      <w:r w:rsidRPr="00A6694A">
        <w:rPr>
          <w:rFonts w:cstheme="minorHAnsi"/>
        </w:rPr>
        <w:t xml:space="preserve">Prilikom ocjene </w:t>
      </w:r>
      <w:r w:rsidR="008430D8">
        <w:rPr>
          <w:rFonts w:cstheme="minorHAnsi"/>
        </w:rPr>
        <w:t>kvalitete</w:t>
      </w:r>
      <w:r w:rsidRPr="00A6694A">
        <w:rPr>
          <w:rFonts w:cstheme="minorHAnsi"/>
        </w:rPr>
        <w:t xml:space="preserve"> ponude komisija će vrjednovati</w:t>
      </w:r>
      <w:r w:rsidR="00145465" w:rsidRPr="00A6694A">
        <w:rPr>
          <w:rFonts w:cstheme="minorHAnsi"/>
        </w:rPr>
        <w:t xml:space="preserve">: </w:t>
      </w:r>
      <w:r w:rsidR="008430D8">
        <w:rPr>
          <w:rFonts w:cstheme="minorHAnsi"/>
        </w:rPr>
        <w:t>kompetencije i iskustvo e</w:t>
      </w:r>
      <w:r w:rsidR="0020184A">
        <w:rPr>
          <w:rFonts w:cstheme="minorHAnsi"/>
        </w:rPr>
        <w:t>k</w:t>
      </w:r>
      <w:r w:rsidR="008430D8">
        <w:rPr>
          <w:rFonts w:cstheme="minorHAnsi"/>
        </w:rPr>
        <w:t>sperta/</w:t>
      </w:r>
      <w:proofErr w:type="spellStart"/>
      <w:r w:rsidR="008430D8">
        <w:rPr>
          <w:rFonts w:cstheme="minorHAnsi"/>
        </w:rPr>
        <w:t>ice</w:t>
      </w:r>
      <w:proofErr w:type="spellEnd"/>
      <w:r w:rsidR="008430D8">
        <w:rPr>
          <w:rFonts w:cstheme="minorHAnsi"/>
        </w:rPr>
        <w:t xml:space="preserve"> u traženim oblastima, prijedlog metodologije i organizacije rada i dinamički plan realizacije radnog zadatka </w:t>
      </w:r>
      <w:r w:rsidR="00D62020" w:rsidRPr="00A6694A">
        <w:rPr>
          <w:rFonts w:cstheme="minorHAnsi"/>
        </w:rPr>
        <w:t xml:space="preserve">. </w:t>
      </w:r>
      <w:bookmarkStart w:id="7" w:name="_Hlk103161391"/>
    </w:p>
    <w:p w14:paraId="6F0AE281" w14:textId="77777777" w:rsidR="00D62020" w:rsidRPr="00A6694A" w:rsidRDefault="00D62020" w:rsidP="00576BE7">
      <w:pPr>
        <w:spacing w:after="0"/>
        <w:jc w:val="both"/>
        <w:rPr>
          <w:rFonts w:cstheme="minorHAnsi"/>
        </w:rPr>
      </w:pPr>
    </w:p>
    <w:p w14:paraId="654E94C3" w14:textId="4A6E8B10" w:rsidR="00D45F63" w:rsidRPr="00A6694A" w:rsidRDefault="00D45F63" w:rsidP="00576BE7">
      <w:pPr>
        <w:pStyle w:val="Odlomakpopisa"/>
        <w:numPr>
          <w:ilvl w:val="1"/>
          <w:numId w:val="20"/>
        </w:numPr>
        <w:spacing w:after="0"/>
        <w:ind w:left="357" w:hanging="357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 xml:space="preserve">Način i rok za postavljanje pitanja  </w:t>
      </w:r>
    </w:p>
    <w:p w14:paraId="12ADD722" w14:textId="7B7E9736" w:rsidR="00D45F63" w:rsidRDefault="00D45F63" w:rsidP="00576BE7">
      <w:pPr>
        <w:spacing w:after="0"/>
        <w:jc w:val="both"/>
        <w:rPr>
          <w:rFonts w:cstheme="minorHAnsi"/>
          <w:bCs/>
        </w:rPr>
      </w:pPr>
      <w:r w:rsidRPr="00A6694A">
        <w:rPr>
          <w:rFonts w:cstheme="minorHAnsi"/>
          <w:bCs/>
        </w:rPr>
        <w:t xml:space="preserve">Molimo Vas da u slučaju dodatnih pojašnjenja </w:t>
      </w:r>
      <w:r w:rsidRPr="00E608A0">
        <w:rPr>
          <w:rFonts w:cstheme="minorHAnsi"/>
          <w:bCs/>
        </w:rPr>
        <w:t xml:space="preserve">isključivo koristite e-mail: </w:t>
      </w:r>
      <w:hyperlink r:id="rId9" w:history="1">
        <w:r w:rsidRPr="00E608A0">
          <w:rPr>
            <w:rFonts w:cstheme="minorHAnsi"/>
            <w:color w:val="0000FF"/>
            <w:u w:val="single"/>
          </w:rPr>
          <w:t>plod@plod.ba</w:t>
        </w:r>
      </w:hyperlink>
      <w:r w:rsidRPr="00E608A0">
        <w:rPr>
          <w:rFonts w:cstheme="minorHAnsi"/>
          <w:bCs/>
        </w:rPr>
        <w:t>.</w:t>
      </w:r>
      <w:r w:rsidRPr="00E608A0">
        <w:rPr>
          <w:rFonts w:cstheme="minorHAnsi"/>
        </w:rPr>
        <w:t xml:space="preserve"> Rok za postavljanje pitanja je </w:t>
      </w:r>
      <w:r w:rsidR="00D70302">
        <w:rPr>
          <w:rFonts w:cstheme="minorHAnsi"/>
        </w:rPr>
        <w:t>48h</w:t>
      </w:r>
      <w:r w:rsidRPr="00E608A0">
        <w:rPr>
          <w:rFonts w:cstheme="minorHAnsi"/>
        </w:rPr>
        <w:t xml:space="preserve"> prije roka za dostavu ponude</w:t>
      </w:r>
      <w:r w:rsidR="00D70302">
        <w:rPr>
          <w:rFonts w:cstheme="minorHAnsi"/>
        </w:rPr>
        <w:t>.</w:t>
      </w:r>
    </w:p>
    <w:p w14:paraId="708ABC25" w14:textId="77777777" w:rsidR="008430D8" w:rsidRPr="00A6694A" w:rsidRDefault="008430D8" w:rsidP="00576BE7">
      <w:pPr>
        <w:spacing w:after="0"/>
        <w:jc w:val="both"/>
        <w:rPr>
          <w:rFonts w:cstheme="minorHAnsi"/>
          <w:bCs/>
        </w:rPr>
      </w:pPr>
    </w:p>
    <w:p w14:paraId="060D7164" w14:textId="77777777" w:rsidR="00A80C87" w:rsidRPr="00A6694A" w:rsidRDefault="00A80C87" w:rsidP="00576BE7">
      <w:pPr>
        <w:numPr>
          <w:ilvl w:val="0"/>
          <w:numId w:val="2"/>
        </w:numPr>
        <w:spacing w:after="0"/>
        <w:contextualSpacing/>
        <w:jc w:val="center"/>
        <w:rPr>
          <w:rFonts w:cstheme="minorHAnsi"/>
          <w:b/>
          <w:bCs/>
        </w:rPr>
      </w:pPr>
      <w:r w:rsidRPr="00A6694A">
        <w:rPr>
          <w:rFonts w:cstheme="minorHAnsi"/>
          <w:b/>
          <w:bCs/>
        </w:rPr>
        <w:t>KRAJ -</w:t>
      </w:r>
    </w:p>
    <w:bookmarkEnd w:id="7"/>
    <w:p w14:paraId="0ACB6F91" w14:textId="3983BEE8" w:rsidR="00075339" w:rsidRPr="00A6694A" w:rsidRDefault="00075339" w:rsidP="00576BE7">
      <w:pPr>
        <w:spacing w:after="0"/>
        <w:jc w:val="right"/>
        <w:rPr>
          <w:rFonts w:cstheme="minorHAnsi"/>
        </w:rPr>
      </w:pPr>
    </w:p>
    <w:p w14:paraId="3D74131F" w14:textId="0EAD32CB" w:rsidR="00FB6274" w:rsidRPr="00A6694A" w:rsidRDefault="00FB6274" w:rsidP="00576BE7">
      <w:pPr>
        <w:spacing w:after="0"/>
        <w:jc w:val="center"/>
        <w:rPr>
          <w:rFonts w:cstheme="minorHAnsi"/>
          <w:b/>
          <w:color w:val="000000"/>
          <w:lang w:eastAsia="en-PH"/>
        </w:rPr>
      </w:pPr>
      <w:bookmarkStart w:id="8" w:name="_Hlk103161451"/>
    </w:p>
    <w:p w14:paraId="25825D74" w14:textId="1547FE77" w:rsidR="00576BE7" w:rsidRPr="00A6694A" w:rsidRDefault="00576BE7" w:rsidP="00576BE7">
      <w:pPr>
        <w:spacing w:after="0"/>
        <w:jc w:val="center"/>
        <w:rPr>
          <w:rFonts w:cstheme="minorHAnsi"/>
          <w:b/>
          <w:color w:val="000000"/>
          <w:lang w:eastAsia="en-PH"/>
        </w:rPr>
      </w:pPr>
    </w:p>
    <w:p w14:paraId="05F9CE1C" w14:textId="5B64C876" w:rsidR="00576BE7" w:rsidRPr="00A6694A" w:rsidRDefault="00576BE7" w:rsidP="00576BE7">
      <w:pPr>
        <w:spacing w:after="0"/>
        <w:jc w:val="center"/>
        <w:rPr>
          <w:rFonts w:cstheme="minorHAnsi"/>
          <w:b/>
          <w:color w:val="000000"/>
          <w:lang w:eastAsia="en-PH"/>
        </w:rPr>
      </w:pPr>
    </w:p>
    <w:p w14:paraId="446B2ADD" w14:textId="5E582B83" w:rsidR="00576BE7" w:rsidRPr="00A6694A" w:rsidRDefault="00576BE7" w:rsidP="00576BE7">
      <w:pPr>
        <w:spacing w:after="0"/>
        <w:jc w:val="center"/>
        <w:rPr>
          <w:rFonts w:cstheme="minorHAnsi"/>
          <w:b/>
          <w:color w:val="000000"/>
          <w:lang w:eastAsia="en-PH"/>
        </w:rPr>
      </w:pPr>
    </w:p>
    <w:p w14:paraId="21F37363" w14:textId="092C0840" w:rsidR="00AD265D" w:rsidRDefault="00AD265D" w:rsidP="00576BE7">
      <w:pPr>
        <w:spacing w:after="0"/>
        <w:jc w:val="center"/>
        <w:rPr>
          <w:rFonts w:cstheme="minorHAnsi"/>
          <w:b/>
          <w:color w:val="000000"/>
          <w:lang w:eastAsia="en-PH"/>
        </w:rPr>
      </w:pPr>
      <w:r w:rsidRPr="00A6694A">
        <w:rPr>
          <w:rFonts w:cstheme="minorHAnsi"/>
          <w:b/>
          <w:color w:val="000000"/>
          <w:lang w:eastAsia="en-PH"/>
        </w:rPr>
        <w:t>Prilog 1 Financijska ponuda</w:t>
      </w:r>
    </w:p>
    <w:p w14:paraId="5D838CBE" w14:textId="77777777" w:rsidR="0020184A" w:rsidRPr="00A6694A" w:rsidRDefault="0020184A" w:rsidP="00576BE7">
      <w:pPr>
        <w:spacing w:after="0"/>
        <w:jc w:val="center"/>
        <w:rPr>
          <w:rFonts w:cstheme="minorHAnsi"/>
          <w:b/>
          <w:color w:val="000000"/>
          <w:lang w:eastAsia="en-PH"/>
        </w:rPr>
      </w:pPr>
    </w:p>
    <w:p w14:paraId="139E6B7E" w14:textId="0B1D5CD6" w:rsidR="00AD265D" w:rsidRDefault="00AD265D" w:rsidP="00576BE7">
      <w:pPr>
        <w:spacing w:after="0"/>
        <w:rPr>
          <w:rFonts w:cstheme="minorHAnsi"/>
          <w:b/>
          <w:snapToGrid w:val="0"/>
        </w:rPr>
      </w:pPr>
      <w:r w:rsidRPr="00A6694A">
        <w:rPr>
          <w:rFonts w:cstheme="minorHAnsi"/>
          <w:b/>
          <w:snapToGrid w:val="0"/>
        </w:rPr>
        <w:t>Ime i prezime konsultanta/</w:t>
      </w:r>
      <w:proofErr w:type="spellStart"/>
      <w:r w:rsidRPr="00A6694A">
        <w:rPr>
          <w:rFonts w:cstheme="minorHAnsi"/>
          <w:b/>
          <w:snapToGrid w:val="0"/>
        </w:rPr>
        <w:t>ice</w:t>
      </w:r>
      <w:proofErr w:type="spellEnd"/>
      <w:r w:rsidRPr="00A6694A">
        <w:rPr>
          <w:rFonts w:cstheme="minorHAnsi"/>
          <w:b/>
          <w:snapToGrid w:val="0"/>
        </w:rPr>
        <w:t>:</w:t>
      </w:r>
      <w:r w:rsidR="0020184A">
        <w:rPr>
          <w:rFonts w:cstheme="minorHAnsi"/>
          <w:b/>
          <w:snapToGrid w:val="0"/>
        </w:rPr>
        <w:t>___________________________</w:t>
      </w:r>
    </w:p>
    <w:p w14:paraId="29EC2A64" w14:textId="77777777" w:rsidR="0020184A" w:rsidRPr="00A6694A" w:rsidRDefault="0020184A" w:rsidP="00576BE7">
      <w:pPr>
        <w:spacing w:after="0"/>
        <w:rPr>
          <w:rFonts w:cstheme="minorHAnsi"/>
          <w:b/>
          <w:snapToGrid w:val="0"/>
        </w:rPr>
      </w:pPr>
    </w:p>
    <w:p w14:paraId="3F8E8209" w14:textId="7D268A80" w:rsidR="00AD265D" w:rsidRPr="0020184A" w:rsidRDefault="00AD265D" w:rsidP="0020184A">
      <w:pPr>
        <w:spacing w:after="0"/>
        <w:rPr>
          <w:rFonts w:cstheme="minorHAnsi"/>
          <w:bCs/>
          <w:snapToGrid w:val="0"/>
        </w:rPr>
      </w:pPr>
      <w:r w:rsidRPr="00A6694A">
        <w:rPr>
          <w:rFonts w:cstheme="minorHAnsi"/>
          <w:b/>
          <w:snapToGrid w:val="0"/>
        </w:rPr>
        <w:t xml:space="preserve">Predmet nabavke: </w:t>
      </w:r>
      <w:r w:rsidR="0020184A" w:rsidRPr="0020184A">
        <w:rPr>
          <w:rFonts w:cstheme="minorHAnsi"/>
          <w:bCs/>
          <w:snapToGrid w:val="0"/>
        </w:rPr>
        <w:t>Poziv za dostavljanje ponuda za nabavku usluga eksperta/</w:t>
      </w:r>
      <w:proofErr w:type="spellStart"/>
      <w:r w:rsidR="0020184A" w:rsidRPr="0020184A">
        <w:rPr>
          <w:rFonts w:cstheme="minorHAnsi"/>
          <w:bCs/>
          <w:snapToGrid w:val="0"/>
        </w:rPr>
        <w:t>ice</w:t>
      </w:r>
      <w:proofErr w:type="spellEnd"/>
      <w:r w:rsidR="0020184A" w:rsidRPr="0020184A">
        <w:rPr>
          <w:rFonts w:cstheme="minorHAnsi"/>
          <w:bCs/>
          <w:snapToGrid w:val="0"/>
        </w:rPr>
        <w:t xml:space="preserve"> za razvoj poslovanja</w:t>
      </w:r>
    </w:p>
    <w:p w14:paraId="2C4721A4" w14:textId="77777777" w:rsidR="0020184A" w:rsidRDefault="0020184A" w:rsidP="00576BE7">
      <w:pPr>
        <w:spacing w:after="0"/>
        <w:rPr>
          <w:rFonts w:cstheme="minorHAnsi"/>
          <w:b/>
          <w:snapToGrid w:val="0"/>
        </w:rPr>
      </w:pPr>
    </w:p>
    <w:p w14:paraId="591F7520" w14:textId="6422F613" w:rsidR="00AD265D" w:rsidRPr="0020184A" w:rsidRDefault="00AD265D" w:rsidP="00576BE7">
      <w:pPr>
        <w:spacing w:after="0"/>
        <w:rPr>
          <w:rFonts w:cstheme="minorHAnsi"/>
          <w:b/>
          <w:snapToGrid w:val="0"/>
        </w:rPr>
      </w:pPr>
      <w:r w:rsidRPr="0020184A">
        <w:rPr>
          <w:rFonts w:cstheme="minorHAnsi"/>
          <w:b/>
          <w:snapToGrid w:val="0"/>
        </w:rPr>
        <w:t xml:space="preserve">Broj i datum nabavke: </w:t>
      </w:r>
      <w:r w:rsidR="0020184A" w:rsidRPr="0020184A">
        <w:rPr>
          <w:rFonts w:cstheme="minorHAnsi"/>
          <w:bCs/>
          <w:snapToGrid w:val="0"/>
        </w:rPr>
        <w:t>17 od 06.09.2023. godine</w:t>
      </w:r>
    </w:p>
    <w:p w14:paraId="26DD2F02" w14:textId="77777777" w:rsidR="00AD265D" w:rsidRPr="00A6694A" w:rsidRDefault="00AD265D" w:rsidP="00576BE7">
      <w:pPr>
        <w:spacing w:after="0"/>
        <w:rPr>
          <w:rFonts w:cstheme="minorHAnsi"/>
          <w:b/>
          <w:snapToGrid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4645"/>
        <w:gridCol w:w="988"/>
        <w:gridCol w:w="968"/>
        <w:gridCol w:w="796"/>
        <w:gridCol w:w="1225"/>
      </w:tblGrid>
      <w:tr w:rsidR="00AD265D" w:rsidRPr="00A6694A" w14:paraId="006E0F68" w14:textId="77777777" w:rsidTr="00703753">
        <w:trPr>
          <w:trHeight w:val="479"/>
        </w:trPr>
        <w:tc>
          <w:tcPr>
            <w:tcW w:w="243" w:type="pct"/>
            <w:vMerge w:val="restart"/>
            <w:shd w:val="clear" w:color="auto" w:fill="D9D9D9" w:themeFill="background1" w:themeFillShade="D9"/>
          </w:tcPr>
          <w:p w14:paraId="0E61262A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563" w:type="pct"/>
            <w:shd w:val="clear" w:color="auto" w:fill="D9D9D9" w:themeFill="background1" w:themeFillShade="D9"/>
          </w:tcPr>
          <w:p w14:paraId="4001C2D8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1E9CAB0B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B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14:paraId="7B5A7EEA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C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59C3C081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D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14:paraId="45BD0B7A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E</w:t>
            </w:r>
          </w:p>
        </w:tc>
      </w:tr>
      <w:tr w:rsidR="00AD265D" w:rsidRPr="00A6694A" w14:paraId="45951170" w14:textId="77777777" w:rsidTr="00703753">
        <w:trPr>
          <w:trHeight w:val="479"/>
        </w:trPr>
        <w:tc>
          <w:tcPr>
            <w:tcW w:w="243" w:type="pct"/>
            <w:vMerge/>
            <w:shd w:val="clear" w:color="auto" w:fill="D9D9D9" w:themeFill="background1" w:themeFillShade="D9"/>
          </w:tcPr>
          <w:p w14:paraId="1951B238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563" w:type="pct"/>
            <w:shd w:val="clear" w:color="auto" w:fill="D9D9D9" w:themeFill="background1" w:themeFillShade="D9"/>
          </w:tcPr>
          <w:p w14:paraId="6E2ED2FA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Opis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1560B4DA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Jedinica mjere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14:paraId="3A06B9FB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 xml:space="preserve">Količina 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14:paraId="2F19A129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Cijena (KM)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14:paraId="1CA863DB" w14:textId="77777777" w:rsidR="00AD265D" w:rsidRDefault="00AD265D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Iznos</w:t>
            </w:r>
          </w:p>
          <w:p w14:paraId="0548669C" w14:textId="135F06EA" w:rsidR="008430D8" w:rsidRPr="00A6694A" w:rsidRDefault="008430D8" w:rsidP="00576BE7">
            <w:pPr>
              <w:spacing w:after="0"/>
              <w:jc w:val="center"/>
              <w:rPr>
                <w:rFonts w:eastAsia="Calibri" w:cstheme="minorHAnsi"/>
                <w:b/>
                <w:snapToGrid w:val="0"/>
              </w:rPr>
            </w:pPr>
            <w:r>
              <w:rPr>
                <w:rFonts w:eastAsia="Calibri" w:cstheme="minorHAnsi"/>
                <w:b/>
                <w:snapToGrid w:val="0"/>
              </w:rPr>
              <w:t>(KM)</w:t>
            </w:r>
          </w:p>
        </w:tc>
      </w:tr>
      <w:tr w:rsidR="00703753" w:rsidRPr="00A6694A" w14:paraId="4F9240EB" w14:textId="77777777" w:rsidTr="00703753">
        <w:tc>
          <w:tcPr>
            <w:tcW w:w="5000" w:type="pct"/>
            <w:gridSpan w:val="6"/>
            <w:shd w:val="clear" w:color="auto" w:fill="F2F2F2" w:themeFill="background1" w:themeFillShade="F2"/>
          </w:tcPr>
          <w:p w14:paraId="303DD7F3" w14:textId="5C3E1A2B" w:rsidR="00703753" w:rsidRPr="00A6694A" w:rsidRDefault="00703753" w:rsidP="00703753">
            <w:pPr>
              <w:spacing w:after="0"/>
              <w:rPr>
                <w:rFonts w:eastAsia="Calibri" w:cstheme="minorHAnsi"/>
                <w:bCs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Naknada za konsultanta/</w:t>
            </w:r>
            <w:proofErr w:type="spellStart"/>
            <w:r w:rsidRPr="00A6694A">
              <w:rPr>
                <w:rFonts w:eastAsia="Calibri" w:cstheme="minorHAnsi"/>
                <w:b/>
                <w:snapToGrid w:val="0"/>
              </w:rPr>
              <w:t>icu</w:t>
            </w:r>
            <w:proofErr w:type="spellEnd"/>
          </w:p>
        </w:tc>
      </w:tr>
      <w:tr w:rsidR="00AD265D" w:rsidRPr="00A6694A" w14:paraId="3F9F04DB" w14:textId="77777777" w:rsidTr="00703753">
        <w:tc>
          <w:tcPr>
            <w:tcW w:w="243" w:type="pct"/>
          </w:tcPr>
          <w:p w14:paraId="38D167B0" w14:textId="601FA1D7" w:rsidR="00AD265D" w:rsidRPr="00A6694A" w:rsidRDefault="00703753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>
              <w:rPr>
                <w:rFonts w:eastAsia="Calibri" w:cstheme="minorHAnsi"/>
                <w:bCs/>
                <w:snapToGrid w:val="0"/>
              </w:rPr>
              <w:t>1</w:t>
            </w:r>
          </w:p>
        </w:tc>
        <w:tc>
          <w:tcPr>
            <w:tcW w:w="2563" w:type="pct"/>
          </w:tcPr>
          <w:p w14:paraId="5483AF7E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 w:rsidRPr="00A6694A">
              <w:rPr>
                <w:rFonts w:eastAsia="Calibri" w:cstheme="minorHAnsi"/>
                <w:bCs/>
                <w:snapToGrid w:val="0"/>
              </w:rPr>
              <w:t>Naknada (neto + porezi i doprinosi)</w:t>
            </w:r>
          </w:p>
        </w:tc>
        <w:tc>
          <w:tcPr>
            <w:tcW w:w="545" w:type="pct"/>
          </w:tcPr>
          <w:p w14:paraId="5AF04578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Cs/>
                <w:snapToGrid w:val="0"/>
              </w:rPr>
            </w:pPr>
            <w:r w:rsidRPr="00A6694A">
              <w:rPr>
                <w:rFonts w:eastAsia="Calibri" w:cstheme="minorHAnsi"/>
                <w:bCs/>
                <w:snapToGrid w:val="0"/>
              </w:rPr>
              <w:t>Dan</w:t>
            </w:r>
          </w:p>
        </w:tc>
        <w:tc>
          <w:tcPr>
            <w:tcW w:w="534" w:type="pct"/>
          </w:tcPr>
          <w:p w14:paraId="4EA5FE7C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439" w:type="pct"/>
          </w:tcPr>
          <w:p w14:paraId="5120B87B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676" w:type="pct"/>
          </w:tcPr>
          <w:p w14:paraId="6F5233ED" w14:textId="77777777" w:rsidR="00AD265D" w:rsidRPr="00A6694A" w:rsidRDefault="00AD265D" w:rsidP="00576BE7">
            <w:pPr>
              <w:spacing w:after="0"/>
              <w:jc w:val="center"/>
              <w:rPr>
                <w:rFonts w:eastAsia="Calibri" w:cstheme="minorHAnsi"/>
                <w:bCs/>
                <w:snapToGrid w:val="0"/>
              </w:rPr>
            </w:pPr>
          </w:p>
        </w:tc>
      </w:tr>
      <w:tr w:rsidR="00703753" w:rsidRPr="00A6694A" w14:paraId="4310CF9A" w14:textId="77777777" w:rsidTr="00703753">
        <w:tc>
          <w:tcPr>
            <w:tcW w:w="5000" w:type="pct"/>
            <w:gridSpan w:val="6"/>
            <w:shd w:val="clear" w:color="auto" w:fill="F2F2F2" w:themeFill="background1" w:themeFillShade="F2"/>
          </w:tcPr>
          <w:p w14:paraId="730C89D6" w14:textId="14979C58" w:rsidR="00703753" w:rsidRPr="00A6694A" w:rsidRDefault="00703753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 w:rsidRPr="00703753">
              <w:rPr>
                <w:rFonts w:eastAsia="Calibri" w:cstheme="minorHAnsi"/>
                <w:b/>
                <w:snapToGrid w:val="0"/>
              </w:rPr>
              <w:t>Ostali troškovi</w:t>
            </w:r>
          </w:p>
        </w:tc>
      </w:tr>
      <w:tr w:rsidR="00AD265D" w:rsidRPr="00A6694A" w14:paraId="6347DEBA" w14:textId="77777777" w:rsidTr="00703753">
        <w:tc>
          <w:tcPr>
            <w:tcW w:w="243" w:type="pct"/>
          </w:tcPr>
          <w:p w14:paraId="76F92055" w14:textId="09F0A156" w:rsidR="00AD265D" w:rsidRPr="00A6694A" w:rsidRDefault="00703753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>
              <w:rPr>
                <w:rFonts w:eastAsia="Calibri" w:cstheme="minorHAnsi"/>
                <w:bCs/>
                <w:snapToGrid w:val="0"/>
              </w:rPr>
              <w:t>2</w:t>
            </w:r>
          </w:p>
        </w:tc>
        <w:tc>
          <w:tcPr>
            <w:tcW w:w="2563" w:type="pct"/>
          </w:tcPr>
          <w:p w14:paraId="4E5A5177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 w:rsidRPr="00A6694A">
              <w:rPr>
                <w:rFonts w:eastAsia="Calibri" w:cstheme="minorHAnsi"/>
                <w:bCs/>
                <w:snapToGrid w:val="0"/>
              </w:rPr>
              <w:t>Troškovi transporta</w:t>
            </w:r>
          </w:p>
        </w:tc>
        <w:tc>
          <w:tcPr>
            <w:tcW w:w="545" w:type="pct"/>
          </w:tcPr>
          <w:p w14:paraId="79F43458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534" w:type="pct"/>
          </w:tcPr>
          <w:p w14:paraId="28890650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439" w:type="pct"/>
          </w:tcPr>
          <w:p w14:paraId="2BC3E5BC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676" w:type="pct"/>
          </w:tcPr>
          <w:p w14:paraId="15511964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</w:tr>
      <w:tr w:rsidR="00AD265D" w:rsidRPr="00A6694A" w14:paraId="7CBE9BB2" w14:textId="77777777" w:rsidTr="00703753">
        <w:tc>
          <w:tcPr>
            <w:tcW w:w="243" w:type="pct"/>
          </w:tcPr>
          <w:p w14:paraId="573877C3" w14:textId="55DC107C" w:rsidR="00AD265D" w:rsidRPr="00A6694A" w:rsidRDefault="00703753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>
              <w:rPr>
                <w:rFonts w:eastAsia="Calibri" w:cstheme="minorHAnsi"/>
                <w:bCs/>
                <w:snapToGrid w:val="0"/>
              </w:rPr>
              <w:t>3</w:t>
            </w:r>
          </w:p>
        </w:tc>
        <w:tc>
          <w:tcPr>
            <w:tcW w:w="2563" w:type="pct"/>
          </w:tcPr>
          <w:p w14:paraId="2C5746C9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 w:rsidRPr="00A6694A">
              <w:rPr>
                <w:rFonts w:eastAsia="Calibri" w:cstheme="minorHAnsi"/>
                <w:bCs/>
                <w:snapToGrid w:val="0"/>
              </w:rPr>
              <w:t xml:space="preserve">Troškovi komunikacije </w:t>
            </w:r>
          </w:p>
        </w:tc>
        <w:tc>
          <w:tcPr>
            <w:tcW w:w="545" w:type="pct"/>
          </w:tcPr>
          <w:p w14:paraId="2B4369C8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534" w:type="pct"/>
          </w:tcPr>
          <w:p w14:paraId="543DF28D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439" w:type="pct"/>
          </w:tcPr>
          <w:p w14:paraId="678EDD58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676" w:type="pct"/>
          </w:tcPr>
          <w:p w14:paraId="6ECE55CD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</w:tr>
      <w:tr w:rsidR="00AD265D" w:rsidRPr="00A6694A" w14:paraId="1BB62BBD" w14:textId="77777777" w:rsidTr="00703753">
        <w:tc>
          <w:tcPr>
            <w:tcW w:w="243" w:type="pct"/>
          </w:tcPr>
          <w:p w14:paraId="3767F02E" w14:textId="749FB871" w:rsidR="00AD265D" w:rsidRPr="00A6694A" w:rsidRDefault="00703753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>
              <w:rPr>
                <w:rFonts w:eastAsia="Calibri" w:cstheme="minorHAnsi"/>
                <w:bCs/>
                <w:snapToGrid w:val="0"/>
              </w:rPr>
              <w:t>4</w:t>
            </w:r>
          </w:p>
        </w:tc>
        <w:tc>
          <w:tcPr>
            <w:tcW w:w="2563" w:type="pct"/>
          </w:tcPr>
          <w:p w14:paraId="2975D992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  <w:r w:rsidRPr="00A6694A">
              <w:rPr>
                <w:rFonts w:eastAsia="Calibri" w:cstheme="minorHAnsi"/>
                <w:bCs/>
                <w:snapToGrid w:val="0"/>
              </w:rPr>
              <w:t>Ostali troškovi (navesti)</w:t>
            </w:r>
          </w:p>
        </w:tc>
        <w:tc>
          <w:tcPr>
            <w:tcW w:w="545" w:type="pct"/>
          </w:tcPr>
          <w:p w14:paraId="29288D1C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534" w:type="pct"/>
          </w:tcPr>
          <w:p w14:paraId="13BA2133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439" w:type="pct"/>
          </w:tcPr>
          <w:p w14:paraId="66985394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  <w:tc>
          <w:tcPr>
            <w:tcW w:w="676" w:type="pct"/>
          </w:tcPr>
          <w:p w14:paraId="7CCB3B7D" w14:textId="77777777" w:rsidR="00AD265D" w:rsidRPr="00A6694A" w:rsidRDefault="00AD265D" w:rsidP="00576BE7">
            <w:pPr>
              <w:spacing w:after="0"/>
              <w:jc w:val="both"/>
              <w:rPr>
                <w:rFonts w:eastAsia="Calibri" w:cstheme="minorHAnsi"/>
                <w:bCs/>
                <w:snapToGrid w:val="0"/>
              </w:rPr>
            </w:pPr>
          </w:p>
        </w:tc>
      </w:tr>
      <w:tr w:rsidR="00703753" w:rsidRPr="00A6694A" w14:paraId="420FBCCD" w14:textId="77777777" w:rsidTr="00703753">
        <w:tc>
          <w:tcPr>
            <w:tcW w:w="5000" w:type="pct"/>
            <w:gridSpan w:val="6"/>
            <w:shd w:val="clear" w:color="auto" w:fill="F2F2F2" w:themeFill="background1" w:themeFillShade="F2"/>
          </w:tcPr>
          <w:p w14:paraId="2C332B45" w14:textId="2734C54E" w:rsidR="00703753" w:rsidRPr="00A6694A" w:rsidRDefault="00703753" w:rsidP="00576BE7">
            <w:pPr>
              <w:spacing w:after="0"/>
              <w:jc w:val="both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>UKUPNO</w:t>
            </w:r>
          </w:p>
        </w:tc>
      </w:tr>
      <w:tr w:rsidR="00703753" w:rsidRPr="00A6694A" w14:paraId="67962D91" w14:textId="77777777" w:rsidTr="00703753">
        <w:tc>
          <w:tcPr>
            <w:tcW w:w="243" w:type="pct"/>
          </w:tcPr>
          <w:p w14:paraId="70CAC9EE" w14:textId="666DA65D" w:rsidR="00703753" w:rsidRPr="00A6694A" w:rsidRDefault="00703753" w:rsidP="00576BE7">
            <w:pPr>
              <w:spacing w:after="0"/>
              <w:jc w:val="both"/>
              <w:rPr>
                <w:rFonts w:eastAsia="Calibri" w:cstheme="minorHAnsi"/>
                <w:b/>
                <w:snapToGrid w:val="0"/>
              </w:rPr>
            </w:pPr>
            <w:r>
              <w:rPr>
                <w:rFonts w:eastAsia="Calibri" w:cstheme="minorHAnsi"/>
                <w:b/>
                <w:snapToGrid w:val="0"/>
              </w:rPr>
              <w:t>5</w:t>
            </w:r>
          </w:p>
        </w:tc>
        <w:tc>
          <w:tcPr>
            <w:tcW w:w="4081" w:type="pct"/>
            <w:gridSpan w:val="4"/>
          </w:tcPr>
          <w:p w14:paraId="190DFD94" w14:textId="28ED94B1" w:rsidR="00703753" w:rsidRPr="00A6694A" w:rsidRDefault="00703753" w:rsidP="00576BE7">
            <w:pPr>
              <w:spacing w:after="0"/>
              <w:jc w:val="both"/>
              <w:rPr>
                <w:rFonts w:eastAsia="Calibri" w:cstheme="minorHAnsi"/>
                <w:b/>
                <w:snapToGrid w:val="0"/>
              </w:rPr>
            </w:pPr>
            <w:r w:rsidRPr="00A6694A">
              <w:rPr>
                <w:rFonts w:eastAsia="Calibri" w:cstheme="minorHAnsi"/>
                <w:b/>
                <w:snapToGrid w:val="0"/>
              </w:rPr>
              <w:t xml:space="preserve">UKUPNO </w:t>
            </w:r>
            <w:r>
              <w:rPr>
                <w:rFonts w:eastAsia="Calibri" w:cstheme="minorHAnsi"/>
                <w:b/>
                <w:snapToGrid w:val="0"/>
              </w:rPr>
              <w:t>(1+2+3+4)</w:t>
            </w:r>
          </w:p>
        </w:tc>
        <w:tc>
          <w:tcPr>
            <w:tcW w:w="676" w:type="pct"/>
          </w:tcPr>
          <w:p w14:paraId="48C5CEAA" w14:textId="77777777" w:rsidR="00703753" w:rsidRPr="00A6694A" w:rsidRDefault="00703753" w:rsidP="00576BE7">
            <w:pPr>
              <w:spacing w:after="0"/>
              <w:jc w:val="both"/>
              <w:rPr>
                <w:rFonts w:eastAsia="Calibri" w:cstheme="minorHAnsi"/>
                <w:b/>
                <w:snapToGrid w:val="0"/>
              </w:rPr>
            </w:pPr>
          </w:p>
        </w:tc>
      </w:tr>
    </w:tbl>
    <w:p w14:paraId="075EFD67" w14:textId="77777777" w:rsidR="00AD265D" w:rsidRPr="00A6694A" w:rsidRDefault="00AD265D" w:rsidP="00576BE7">
      <w:pPr>
        <w:widowControl w:val="0"/>
        <w:overflowPunct w:val="0"/>
        <w:adjustRightInd w:val="0"/>
        <w:spacing w:after="0"/>
        <w:rPr>
          <w:rFonts w:cstheme="minorHAnsi"/>
          <w:b/>
          <w:snapToGrid w:val="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AD265D" w:rsidRPr="00A6694A" w14:paraId="2616ADB1" w14:textId="77777777" w:rsidTr="00B90A95">
        <w:tc>
          <w:tcPr>
            <w:tcW w:w="1667" w:type="pct"/>
            <w:shd w:val="clear" w:color="auto" w:fill="F2F2F2" w:themeFill="background1" w:themeFillShade="F2"/>
          </w:tcPr>
          <w:p w14:paraId="622C1735" w14:textId="4823B136" w:rsidR="00AD265D" w:rsidRPr="00A6694A" w:rsidRDefault="00AD265D" w:rsidP="00576BE7">
            <w:pPr>
              <w:tabs>
                <w:tab w:val="right" w:pos="9360"/>
              </w:tabs>
              <w:spacing w:line="276" w:lineRule="auto"/>
              <w:rPr>
                <w:rFonts w:cstheme="minorHAnsi"/>
                <w:iCs/>
                <w:snapToGrid w:val="0"/>
              </w:rPr>
            </w:pPr>
            <w:r w:rsidRPr="00A6694A">
              <w:rPr>
                <w:rFonts w:cstheme="minorHAnsi"/>
                <w:iCs/>
                <w:snapToGrid w:val="0"/>
              </w:rPr>
              <w:t>Ukupan iznos</w:t>
            </w:r>
            <w:r w:rsidR="008430D8">
              <w:rPr>
                <w:rFonts w:cstheme="minorHAnsi"/>
                <w:iCs/>
                <w:snapToGrid w:val="0"/>
              </w:rPr>
              <w:t xml:space="preserve"> (KM)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50832E56" w14:textId="77777777" w:rsidR="00AD265D" w:rsidRPr="00A6694A" w:rsidRDefault="00AD265D" w:rsidP="00576BE7">
            <w:pPr>
              <w:tabs>
                <w:tab w:val="right" w:pos="9360"/>
              </w:tabs>
              <w:spacing w:line="276" w:lineRule="auto"/>
              <w:rPr>
                <w:rFonts w:cstheme="minorHAnsi"/>
                <w:iCs/>
                <w:snapToGrid w:val="0"/>
              </w:rPr>
            </w:pPr>
            <w:r w:rsidRPr="00A6694A">
              <w:rPr>
                <w:rFonts w:cstheme="minorHAnsi"/>
                <w:iCs/>
                <w:snapToGrid w:val="0"/>
              </w:rPr>
              <w:t>Broj radnih dana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3956A2A" w14:textId="09578EAB" w:rsidR="00AD265D" w:rsidRPr="00A6694A" w:rsidRDefault="00AD265D" w:rsidP="00576BE7">
            <w:pPr>
              <w:tabs>
                <w:tab w:val="right" w:pos="9360"/>
              </w:tabs>
              <w:spacing w:line="276" w:lineRule="auto"/>
              <w:rPr>
                <w:rFonts w:cstheme="minorHAnsi"/>
                <w:iCs/>
                <w:snapToGrid w:val="0"/>
              </w:rPr>
            </w:pPr>
            <w:r w:rsidRPr="00A6694A">
              <w:rPr>
                <w:rFonts w:cstheme="minorHAnsi"/>
                <w:iCs/>
                <w:snapToGrid w:val="0"/>
              </w:rPr>
              <w:t xml:space="preserve">Bruto cijena po danu </w:t>
            </w:r>
            <w:r w:rsidR="008430D8">
              <w:rPr>
                <w:rFonts w:cstheme="minorHAnsi"/>
                <w:iCs/>
                <w:snapToGrid w:val="0"/>
              </w:rPr>
              <w:t>(KM)</w:t>
            </w:r>
          </w:p>
        </w:tc>
      </w:tr>
      <w:tr w:rsidR="00AD265D" w:rsidRPr="00A6694A" w14:paraId="64F7D194" w14:textId="77777777" w:rsidTr="00B90A95">
        <w:tc>
          <w:tcPr>
            <w:tcW w:w="1667" w:type="pct"/>
          </w:tcPr>
          <w:p w14:paraId="4F12305F" w14:textId="59B2BFFB" w:rsidR="00AD265D" w:rsidRPr="00A6694A" w:rsidRDefault="00AD265D" w:rsidP="00576BE7">
            <w:pPr>
              <w:tabs>
                <w:tab w:val="right" w:pos="9360"/>
              </w:tabs>
              <w:spacing w:line="276" w:lineRule="auto"/>
              <w:rPr>
                <w:rFonts w:cstheme="minorHAnsi"/>
                <w:i/>
                <w:snapToGrid w:val="0"/>
                <w:color w:val="FF0000"/>
              </w:rPr>
            </w:pPr>
            <w:r w:rsidRPr="00A6694A">
              <w:rPr>
                <w:rFonts w:cstheme="minorHAnsi"/>
                <w:i/>
                <w:snapToGrid w:val="0"/>
                <w:color w:val="FF0000"/>
              </w:rPr>
              <w:t>Navesti iznos koji se nalazi u polju E</w:t>
            </w:r>
            <w:r w:rsidR="00703753">
              <w:rPr>
                <w:rFonts w:cstheme="minorHAnsi"/>
                <w:i/>
                <w:snapToGrid w:val="0"/>
                <w:color w:val="FF0000"/>
              </w:rPr>
              <w:t>5</w:t>
            </w:r>
            <w:r w:rsidR="008430D8">
              <w:rPr>
                <w:rFonts w:cstheme="minorHAnsi"/>
                <w:i/>
                <w:snapToGrid w:val="0"/>
                <w:color w:val="FF0000"/>
              </w:rPr>
              <w:t xml:space="preserve"> u tabeli iznad</w:t>
            </w:r>
          </w:p>
        </w:tc>
        <w:tc>
          <w:tcPr>
            <w:tcW w:w="1667" w:type="pct"/>
          </w:tcPr>
          <w:p w14:paraId="07D69AE3" w14:textId="61F46C7E" w:rsidR="00AD265D" w:rsidRPr="00A6694A" w:rsidRDefault="00AD265D" w:rsidP="00576BE7">
            <w:pPr>
              <w:tabs>
                <w:tab w:val="right" w:pos="9360"/>
              </w:tabs>
              <w:spacing w:line="276" w:lineRule="auto"/>
              <w:rPr>
                <w:rFonts w:cstheme="minorHAnsi"/>
                <w:i/>
                <w:snapToGrid w:val="0"/>
                <w:color w:val="FF0000"/>
              </w:rPr>
            </w:pPr>
            <w:r w:rsidRPr="00A6694A">
              <w:rPr>
                <w:rFonts w:cstheme="minorHAnsi"/>
                <w:i/>
                <w:snapToGrid w:val="0"/>
                <w:color w:val="FF0000"/>
              </w:rPr>
              <w:t>Navesti broj koji se nalazi u polju C</w:t>
            </w:r>
            <w:r w:rsidR="00703753">
              <w:rPr>
                <w:rFonts w:cstheme="minorHAnsi"/>
                <w:i/>
                <w:snapToGrid w:val="0"/>
                <w:color w:val="FF0000"/>
              </w:rPr>
              <w:t>1</w:t>
            </w:r>
            <w:r w:rsidR="008430D8">
              <w:rPr>
                <w:rFonts w:cstheme="minorHAnsi"/>
                <w:i/>
                <w:snapToGrid w:val="0"/>
                <w:color w:val="FF0000"/>
              </w:rPr>
              <w:t xml:space="preserve"> u tabeli iznad</w:t>
            </w:r>
          </w:p>
        </w:tc>
        <w:tc>
          <w:tcPr>
            <w:tcW w:w="1666" w:type="pct"/>
          </w:tcPr>
          <w:p w14:paraId="4F0098EE" w14:textId="08DAFFCA" w:rsidR="00AD265D" w:rsidRPr="00A6694A" w:rsidRDefault="00AD265D" w:rsidP="00576BE7">
            <w:pPr>
              <w:tabs>
                <w:tab w:val="right" w:pos="9360"/>
              </w:tabs>
              <w:spacing w:line="276" w:lineRule="auto"/>
              <w:rPr>
                <w:rFonts w:cstheme="minorHAnsi"/>
                <w:i/>
                <w:snapToGrid w:val="0"/>
                <w:color w:val="FF0000"/>
              </w:rPr>
            </w:pPr>
            <w:r w:rsidRPr="00A6694A">
              <w:rPr>
                <w:rFonts w:cstheme="minorHAnsi"/>
                <w:i/>
                <w:snapToGrid w:val="0"/>
                <w:color w:val="FF0000"/>
              </w:rPr>
              <w:t>Navesti iznos</w:t>
            </w:r>
            <w:r w:rsidR="008430D8">
              <w:rPr>
                <w:rFonts w:cstheme="minorHAnsi"/>
                <w:i/>
                <w:snapToGrid w:val="0"/>
                <w:color w:val="FF0000"/>
              </w:rPr>
              <w:t xml:space="preserve"> koji se dobije kada se podijeli iznos iz polja E</w:t>
            </w:r>
            <w:r w:rsidR="00703753">
              <w:rPr>
                <w:rFonts w:cstheme="minorHAnsi"/>
                <w:i/>
                <w:snapToGrid w:val="0"/>
                <w:color w:val="FF0000"/>
              </w:rPr>
              <w:t>5</w:t>
            </w:r>
            <w:r w:rsidR="008430D8">
              <w:rPr>
                <w:rFonts w:cstheme="minorHAnsi"/>
                <w:i/>
                <w:snapToGrid w:val="0"/>
                <w:color w:val="FF0000"/>
              </w:rPr>
              <w:t xml:space="preserve"> sa brojem koji je naveden u polju </w:t>
            </w:r>
            <w:r w:rsidRPr="00A6694A">
              <w:rPr>
                <w:rFonts w:cstheme="minorHAnsi"/>
                <w:i/>
                <w:snapToGrid w:val="0"/>
                <w:color w:val="FF0000"/>
              </w:rPr>
              <w:t>C</w:t>
            </w:r>
            <w:r w:rsidR="00703753">
              <w:rPr>
                <w:rFonts w:cstheme="minorHAnsi"/>
                <w:i/>
                <w:snapToGrid w:val="0"/>
                <w:color w:val="FF0000"/>
              </w:rPr>
              <w:t>1</w:t>
            </w:r>
          </w:p>
        </w:tc>
      </w:tr>
    </w:tbl>
    <w:p w14:paraId="123002EB" w14:textId="3F98EBAB" w:rsidR="00AD265D" w:rsidRDefault="00AD265D" w:rsidP="00576BE7">
      <w:pPr>
        <w:tabs>
          <w:tab w:val="right" w:pos="9360"/>
        </w:tabs>
        <w:spacing w:after="0"/>
        <w:ind w:left="360"/>
        <w:rPr>
          <w:rFonts w:cstheme="minorHAnsi"/>
          <w:i/>
          <w:snapToGrid w:val="0"/>
        </w:rPr>
      </w:pPr>
    </w:p>
    <w:p w14:paraId="6895D37D" w14:textId="77777777" w:rsidR="008430D8" w:rsidRPr="00A6694A" w:rsidRDefault="008430D8" w:rsidP="00576BE7">
      <w:pPr>
        <w:tabs>
          <w:tab w:val="right" w:pos="9360"/>
        </w:tabs>
        <w:spacing w:after="0"/>
        <w:ind w:left="360"/>
        <w:rPr>
          <w:rFonts w:cstheme="minorHAnsi"/>
          <w:i/>
          <w:snapToGrid w:val="0"/>
        </w:rPr>
      </w:pPr>
    </w:p>
    <w:p w14:paraId="66D03187" w14:textId="166AA82A" w:rsidR="002D5E56" w:rsidRDefault="00AD265D" w:rsidP="00576BE7">
      <w:pPr>
        <w:spacing w:after="0"/>
        <w:rPr>
          <w:rFonts w:cstheme="minorHAnsi"/>
        </w:rPr>
      </w:pPr>
      <w:r w:rsidRPr="00A6694A">
        <w:rPr>
          <w:rFonts w:cstheme="minorHAnsi"/>
        </w:rPr>
        <w:t xml:space="preserve">      Datum                          </w:t>
      </w:r>
      <w:r w:rsidRPr="00A6694A">
        <w:rPr>
          <w:rFonts w:cstheme="minorHAnsi"/>
        </w:rPr>
        <w:tab/>
      </w:r>
      <w:r w:rsidRPr="00A6694A">
        <w:rPr>
          <w:rFonts w:cstheme="minorHAnsi"/>
        </w:rPr>
        <w:tab/>
      </w:r>
      <w:r w:rsidRPr="00A6694A">
        <w:rPr>
          <w:rFonts w:cstheme="minorHAnsi"/>
        </w:rPr>
        <w:tab/>
      </w:r>
      <w:r w:rsidRPr="00A6694A">
        <w:rPr>
          <w:rFonts w:cstheme="minorHAnsi"/>
        </w:rPr>
        <w:tab/>
      </w:r>
      <w:r w:rsidRPr="00A6694A">
        <w:rPr>
          <w:rFonts w:cstheme="minorHAnsi"/>
        </w:rPr>
        <w:tab/>
      </w:r>
      <w:r w:rsidRPr="00A6694A">
        <w:rPr>
          <w:rFonts w:cstheme="minorHAnsi"/>
        </w:rPr>
        <w:tab/>
      </w:r>
      <w:r w:rsidRPr="00A6694A">
        <w:rPr>
          <w:rFonts w:cstheme="minorHAnsi"/>
        </w:rPr>
        <w:tab/>
        <w:t xml:space="preserve">Potpis </w:t>
      </w:r>
      <w:r w:rsidR="002D5E56" w:rsidRPr="00A6694A">
        <w:rPr>
          <w:rFonts w:cstheme="minorHAnsi"/>
        </w:rPr>
        <w:t xml:space="preserve"> </w:t>
      </w:r>
      <w:bookmarkEnd w:id="8"/>
    </w:p>
    <w:p w14:paraId="07CA2C87" w14:textId="77777777" w:rsidR="0020184A" w:rsidRDefault="0020184A" w:rsidP="00576BE7">
      <w:pPr>
        <w:spacing w:after="0"/>
        <w:rPr>
          <w:rFonts w:cstheme="minorHAnsi"/>
        </w:rPr>
      </w:pPr>
    </w:p>
    <w:p w14:paraId="0C5C10BC" w14:textId="77777777" w:rsidR="0020184A" w:rsidRDefault="0020184A" w:rsidP="00576BE7">
      <w:pPr>
        <w:spacing w:after="0"/>
        <w:rPr>
          <w:rFonts w:cstheme="minorHAnsi"/>
        </w:rPr>
      </w:pPr>
    </w:p>
    <w:p w14:paraId="278F0116" w14:textId="77777777" w:rsidR="0020184A" w:rsidRDefault="0020184A" w:rsidP="00576BE7">
      <w:pPr>
        <w:spacing w:after="0"/>
        <w:rPr>
          <w:rFonts w:cstheme="minorHAnsi"/>
        </w:rPr>
      </w:pPr>
    </w:p>
    <w:p w14:paraId="325CF2CD" w14:textId="0C614748" w:rsidR="0020184A" w:rsidRDefault="0020184A" w:rsidP="00576BE7">
      <w:pPr>
        <w:spacing w:after="0"/>
        <w:rPr>
          <w:rFonts w:cstheme="minorHAnsi"/>
        </w:rPr>
      </w:pPr>
      <w:r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</w:t>
      </w:r>
    </w:p>
    <w:p w14:paraId="72633C62" w14:textId="718575E8" w:rsidR="0020184A" w:rsidRPr="00A6694A" w:rsidRDefault="0020184A" w:rsidP="00576BE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20184A">
        <w:rPr>
          <w:rFonts w:cstheme="minorHAnsi"/>
          <w:color w:val="FF0000"/>
        </w:rPr>
        <w:t>Ime i prezime</w:t>
      </w:r>
    </w:p>
    <w:sectPr w:rsidR="0020184A" w:rsidRPr="00A6694A" w:rsidSect="00EC0D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10CE" w14:textId="77777777" w:rsidR="00F1782A" w:rsidRDefault="00F1782A" w:rsidP="00B42603">
      <w:pPr>
        <w:spacing w:after="0" w:line="240" w:lineRule="auto"/>
      </w:pPr>
      <w:r>
        <w:separator/>
      </w:r>
    </w:p>
  </w:endnote>
  <w:endnote w:type="continuationSeparator" w:id="0">
    <w:p w14:paraId="0273F4F0" w14:textId="77777777" w:rsidR="00F1782A" w:rsidRDefault="00F1782A" w:rsidP="00B4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085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EF8CE" w14:textId="77777777" w:rsidR="007B5581" w:rsidRDefault="009A1CE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7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26BF516" w14:textId="77777777" w:rsidR="007B5581" w:rsidRPr="00C30302" w:rsidRDefault="007B5581" w:rsidP="007D4E81">
    <w:pPr>
      <w:pStyle w:val="Zaglavlje"/>
    </w:pPr>
    <w:r>
      <w:t xml:space="preserve">  </w:t>
    </w:r>
    <w:r w:rsidRPr="002861EA">
      <w:rPr>
        <w:noProof/>
        <w:lang w:val="en-US"/>
      </w:rPr>
      <w:drawing>
        <wp:inline distT="0" distB="0" distL="0" distR="0" wp14:anchorId="3033DE7C" wp14:editId="50EAFA49">
          <wp:extent cx="545465" cy="672756"/>
          <wp:effectExtent l="0" t="0" r="0" b="0"/>
          <wp:docPr id="1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41" cy="701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n-US"/>
      </w:rPr>
      <w:drawing>
        <wp:inline distT="0" distB="0" distL="0" distR="0" wp14:anchorId="6190A80C" wp14:editId="058BB2EC">
          <wp:extent cx="1156793" cy="720090"/>
          <wp:effectExtent l="0" t="0" r="0" b="0"/>
          <wp:docPr id="5" name="Picture 5" descr="GRAD BIHAĆ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D BIHAĆ | 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7" cy="74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2861EA">
      <w:rPr>
        <w:noProof/>
        <w:lang w:val="en-US"/>
      </w:rPr>
      <w:drawing>
        <wp:inline distT="0" distB="0" distL="0" distR="0" wp14:anchorId="5B5BC40D" wp14:editId="6A7D0907">
          <wp:extent cx="1274180" cy="764414"/>
          <wp:effectExtent l="0" t="0" r="0" b="0"/>
          <wp:docPr id="2" name="Picture 6" descr="PLOD logo all blue 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OD logo all blue dar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107" cy="787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val="en-US"/>
      </w:rPr>
      <w:drawing>
        <wp:inline distT="0" distB="0" distL="0" distR="0" wp14:anchorId="59D0375F" wp14:editId="23E90B95">
          <wp:extent cx="495935" cy="633111"/>
          <wp:effectExtent l="0" t="0" r="0" b="0"/>
          <wp:docPr id="4" name="Picture 4" descr="JU Služba za zapošljavanje U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 Služba za zapošljavanje US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208" cy="66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n-US"/>
      </w:rPr>
      <w:drawing>
        <wp:inline distT="0" distB="0" distL="0" distR="0" wp14:anchorId="3E6E2553" wp14:editId="229AC4F5">
          <wp:extent cx="754380" cy="754380"/>
          <wp:effectExtent l="0" t="0" r="0" b="0"/>
          <wp:docPr id="6" name="Picture 6" descr="mjesovita srednja skola safet krupic 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jesovita srednja skola safet krupic ambl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32A64FBE" w14:textId="77777777" w:rsidR="007B5581" w:rsidRDefault="007B55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E1E6" w14:textId="77777777" w:rsidR="00F1782A" w:rsidRDefault="00F1782A" w:rsidP="00B42603">
      <w:pPr>
        <w:spacing w:after="0" w:line="240" w:lineRule="auto"/>
      </w:pPr>
      <w:r>
        <w:separator/>
      </w:r>
    </w:p>
  </w:footnote>
  <w:footnote w:type="continuationSeparator" w:id="0">
    <w:p w14:paraId="04B69B70" w14:textId="77777777" w:rsidR="00F1782A" w:rsidRDefault="00F1782A" w:rsidP="00B4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E6B5" w14:textId="77777777" w:rsidR="007B5581" w:rsidRPr="00B07CC9" w:rsidRDefault="007B5581" w:rsidP="00B07CC9">
    <w:pPr>
      <w:pStyle w:val="Zaglavlje"/>
      <w:jc w:val="center"/>
      <w:rPr>
        <w:b/>
        <w:bCs/>
      </w:rPr>
    </w:pPr>
    <w:r w:rsidRPr="00B07CC9">
      <w:rPr>
        <w:b/>
        <w:bCs/>
        <w:noProof/>
        <w:lang w:val="en-US"/>
      </w:rPr>
      <w:drawing>
        <wp:inline distT="0" distB="0" distL="0" distR="0" wp14:anchorId="165ADE5D" wp14:editId="37115D45">
          <wp:extent cx="6198805" cy="853440"/>
          <wp:effectExtent l="0" t="0" r="0" b="0"/>
          <wp:docPr id="3" name="Picture 2" descr="http://partnerstvo.ba/templates/rt_photon/custom/images/logo/header-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partnerstvo.ba/templates/rt_photon/custom/images/logo/header-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36" cy="854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D7A"/>
    <w:multiLevelType w:val="hybridMultilevel"/>
    <w:tmpl w:val="BA8C3B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D4E"/>
    <w:multiLevelType w:val="hybridMultilevel"/>
    <w:tmpl w:val="446C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AF1"/>
    <w:multiLevelType w:val="hybridMultilevel"/>
    <w:tmpl w:val="69986B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CF0"/>
    <w:multiLevelType w:val="hybridMultilevel"/>
    <w:tmpl w:val="851E4A9A"/>
    <w:lvl w:ilvl="0" w:tplc="E976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18A"/>
    <w:multiLevelType w:val="multilevel"/>
    <w:tmpl w:val="476436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F9699B"/>
    <w:multiLevelType w:val="hybridMultilevel"/>
    <w:tmpl w:val="E878F7E6"/>
    <w:lvl w:ilvl="0" w:tplc="77DCD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86FD9"/>
    <w:multiLevelType w:val="hybridMultilevel"/>
    <w:tmpl w:val="91B2E5D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C29"/>
    <w:multiLevelType w:val="multilevel"/>
    <w:tmpl w:val="C3D8C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A1815"/>
    <w:multiLevelType w:val="hybridMultilevel"/>
    <w:tmpl w:val="0148A1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F779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37C76F9"/>
    <w:multiLevelType w:val="hybridMultilevel"/>
    <w:tmpl w:val="FF66B020"/>
    <w:lvl w:ilvl="0" w:tplc="A7109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F6FE0"/>
    <w:multiLevelType w:val="hybridMultilevel"/>
    <w:tmpl w:val="7160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762D"/>
    <w:multiLevelType w:val="hybridMultilevel"/>
    <w:tmpl w:val="D08066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46F1"/>
    <w:multiLevelType w:val="hybridMultilevel"/>
    <w:tmpl w:val="998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6D15AF"/>
    <w:multiLevelType w:val="hybridMultilevel"/>
    <w:tmpl w:val="30A8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34E93"/>
    <w:multiLevelType w:val="multilevel"/>
    <w:tmpl w:val="5394A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B10BD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u w:val="none"/>
      </w:rPr>
    </w:lvl>
  </w:abstractNum>
  <w:abstractNum w:abstractNumId="17" w15:restartNumberingAfterBreak="0">
    <w:nsid w:val="424052A9"/>
    <w:multiLevelType w:val="hybridMultilevel"/>
    <w:tmpl w:val="994C92C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A1361"/>
    <w:multiLevelType w:val="hybridMultilevel"/>
    <w:tmpl w:val="58DE9F5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288773A"/>
    <w:multiLevelType w:val="hybridMultilevel"/>
    <w:tmpl w:val="C0262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F7F59"/>
    <w:multiLevelType w:val="hybridMultilevel"/>
    <w:tmpl w:val="8EE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0B2A"/>
    <w:multiLevelType w:val="hybridMultilevel"/>
    <w:tmpl w:val="FFFFFFFF"/>
    <w:lvl w:ilvl="0" w:tplc="149C05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E3914"/>
    <w:multiLevelType w:val="hybridMultilevel"/>
    <w:tmpl w:val="76C2661C"/>
    <w:lvl w:ilvl="0" w:tplc="6F0A32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1A77"/>
    <w:multiLevelType w:val="hybridMultilevel"/>
    <w:tmpl w:val="126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095A"/>
    <w:multiLevelType w:val="hybridMultilevel"/>
    <w:tmpl w:val="6C5C9D36"/>
    <w:lvl w:ilvl="0" w:tplc="9816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E4C7B"/>
    <w:multiLevelType w:val="hybridMultilevel"/>
    <w:tmpl w:val="BB40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F52F0"/>
    <w:multiLevelType w:val="hybridMultilevel"/>
    <w:tmpl w:val="CBE25A9E"/>
    <w:lvl w:ilvl="0" w:tplc="38A0A5E4">
      <w:start w:val="2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74675838"/>
    <w:multiLevelType w:val="hybridMultilevel"/>
    <w:tmpl w:val="919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E7C1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9438">
    <w:abstractNumId w:val="4"/>
  </w:num>
  <w:num w:numId="2" w16cid:durableId="989598619">
    <w:abstractNumId w:val="23"/>
  </w:num>
  <w:num w:numId="3" w16cid:durableId="768165484">
    <w:abstractNumId w:val="16"/>
  </w:num>
  <w:num w:numId="4" w16cid:durableId="272908293">
    <w:abstractNumId w:val="29"/>
  </w:num>
  <w:num w:numId="5" w16cid:durableId="212818484">
    <w:abstractNumId w:val="9"/>
  </w:num>
  <w:num w:numId="6" w16cid:durableId="1601450601">
    <w:abstractNumId w:val="11"/>
  </w:num>
  <w:num w:numId="7" w16cid:durableId="153571191">
    <w:abstractNumId w:val="1"/>
  </w:num>
  <w:num w:numId="8" w16cid:durableId="796604716">
    <w:abstractNumId w:val="22"/>
  </w:num>
  <w:num w:numId="9" w16cid:durableId="1950239827">
    <w:abstractNumId w:val="27"/>
  </w:num>
  <w:num w:numId="10" w16cid:durableId="604532229">
    <w:abstractNumId w:val="25"/>
  </w:num>
  <w:num w:numId="11" w16cid:durableId="497233079">
    <w:abstractNumId w:val="13"/>
  </w:num>
  <w:num w:numId="12" w16cid:durableId="1390377612">
    <w:abstractNumId w:val="14"/>
  </w:num>
  <w:num w:numId="13" w16cid:durableId="1327975349">
    <w:abstractNumId w:val="2"/>
  </w:num>
  <w:num w:numId="14" w16cid:durableId="1732777078">
    <w:abstractNumId w:val="18"/>
  </w:num>
  <w:num w:numId="15" w16cid:durableId="610747947">
    <w:abstractNumId w:val="20"/>
  </w:num>
  <w:num w:numId="16" w16cid:durableId="1105421536">
    <w:abstractNumId w:val="5"/>
  </w:num>
  <w:num w:numId="17" w16cid:durableId="636298577">
    <w:abstractNumId w:val="10"/>
  </w:num>
  <w:num w:numId="18" w16cid:durableId="250547867">
    <w:abstractNumId w:val="3"/>
  </w:num>
  <w:num w:numId="19" w16cid:durableId="820657354">
    <w:abstractNumId w:val="26"/>
  </w:num>
  <w:num w:numId="20" w16cid:durableId="106656832">
    <w:abstractNumId w:val="7"/>
  </w:num>
  <w:num w:numId="21" w16cid:durableId="2039039687">
    <w:abstractNumId w:val="15"/>
  </w:num>
  <w:num w:numId="22" w16cid:durableId="454955330">
    <w:abstractNumId w:val="24"/>
  </w:num>
  <w:num w:numId="23" w16cid:durableId="1458448541">
    <w:abstractNumId w:val="17"/>
  </w:num>
  <w:num w:numId="24" w16cid:durableId="205680695">
    <w:abstractNumId w:val="28"/>
  </w:num>
  <w:num w:numId="25" w16cid:durableId="96027391">
    <w:abstractNumId w:val="21"/>
  </w:num>
  <w:num w:numId="26" w16cid:durableId="1812595545">
    <w:abstractNumId w:val="19"/>
  </w:num>
  <w:num w:numId="27" w16cid:durableId="58092134">
    <w:abstractNumId w:val="8"/>
  </w:num>
  <w:num w:numId="28" w16cid:durableId="1531454431">
    <w:abstractNumId w:val="0"/>
  </w:num>
  <w:num w:numId="29" w16cid:durableId="502669332">
    <w:abstractNumId w:val="6"/>
  </w:num>
  <w:num w:numId="30" w16cid:durableId="1768572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A1"/>
    <w:rsid w:val="0000684B"/>
    <w:rsid w:val="00025CC4"/>
    <w:rsid w:val="00025EB4"/>
    <w:rsid w:val="0003605C"/>
    <w:rsid w:val="0006189C"/>
    <w:rsid w:val="00075339"/>
    <w:rsid w:val="00075CE9"/>
    <w:rsid w:val="00086F2E"/>
    <w:rsid w:val="000A7284"/>
    <w:rsid w:val="000B16EA"/>
    <w:rsid w:val="000B4FB2"/>
    <w:rsid w:val="000C3E57"/>
    <w:rsid w:val="000D0608"/>
    <w:rsid w:val="000F5E7D"/>
    <w:rsid w:val="0012064E"/>
    <w:rsid w:val="00135340"/>
    <w:rsid w:val="00145465"/>
    <w:rsid w:val="00146C0A"/>
    <w:rsid w:val="0014759C"/>
    <w:rsid w:val="001571F6"/>
    <w:rsid w:val="0020184A"/>
    <w:rsid w:val="00202AC7"/>
    <w:rsid w:val="002126FB"/>
    <w:rsid w:val="00242C19"/>
    <w:rsid w:val="00251B36"/>
    <w:rsid w:val="00255445"/>
    <w:rsid w:val="00271263"/>
    <w:rsid w:val="0028606E"/>
    <w:rsid w:val="00286EA0"/>
    <w:rsid w:val="002A3BED"/>
    <w:rsid w:val="002B0363"/>
    <w:rsid w:val="002D5E56"/>
    <w:rsid w:val="002F4348"/>
    <w:rsid w:val="00310D19"/>
    <w:rsid w:val="00311AEB"/>
    <w:rsid w:val="0032368A"/>
    <w:rsid w:val="00323840"/>
    <w:rsid w:val="00341C86"/>
    <w:rsid w:val="00356C61"/>
    <w:rsid w:val="00362C86"/>
    <w:rsid w:val="00365E50"/>
    <w:rsid w:val="00375CD6"/>
    <w:rsid w:val="003A6A8B"/>
    <w:rsid w:val="003B3166"/>
    <w:rsid w:val="003B69CC"/>
    <w:rsid w:val="003E304E"/>
    <w:rsid w:val="003F5B1F"/>
    <w:rsid w:val="00406D93"/>
    <w:rsid w:val="004238D9"/>
    <w:rsid w:val="0042697D"/>
    <w:rsid w:val="004720C7"/>
    <w:rsid w:val="004938F4"/>
    <w:rsid w:val="004A47AA"/>
    <w:rsid w:val="004A534D"/>
    <w:rsid w:val="004B2719"/>
    <w:rsid w:val="004C2FE3"/>
    <w:rsid w:val="004D397D"/>
    <w:rsid w:val="004D77AA"/>
    <w:rsid w:val="004E4C00"/>
    <w:rsid w:val="004F74FF"/>
    <w:rsid w:val="00505F6B"/>
    <w:rsid w:val="00512431"/>
    <w:rsid w:val="00532610"/>
    <w:rsid w:val="005329B4"/>
    <w:rsid w:val="005358CD"/>
    <w:rsid w:val="0053686F"/>
    <w:rsid w:val="005537CA"/>
    <w:rsid w:val="0056736B"/>
    <w:rsid w:val="00570CF4"/>
    <w:rsid w:val="00576BE7"/>
    <w:rsid w:val="0058701F"/>
    <w:rsid w:val="005A2CEF"/>
    <w:rsid w:val="005B7835"/>
    <w:rsid w:val="005D1E1B"/>
    <w:rsid w:val="00603566"/>
    <w:rsid w:val="00612F90"/>
    <w:rsid w:val="00640065"/>
    <w:rsid w:val="0064748F"/>
    <w:rsid w:val="00652DCC"/>
    <w:rsid w:val="00656153"/>
    <w:rsid w:val="0067350B"/>
    <w:rsid w:val="006C4D5C"/>
    <w:rsid w:val="006C4DB6"/>
    <w:rsid w:val="006D2423"/>
    <w:rsid w:val="006D39B3"/>
    <w:rsid w:val="00703753"/>
    <w:rsid w:val="00724F1D"/>
    <w:rsid w:val="007406BF"/>
    <w:rsid w:val="00747AE6"/>
    <w:rsid w:val="007500BA"/>
    <w:rsid w:val="007575A5"/>
    <w:rsid w:val="00787AA1"/>
    <w:rsid w:val="00787FE3"/>
    <w:rsid w:val="007B26B3"/>
    <w:rsid w:val="007B5581"/>
    <w:rsid w:val="007C09DE"/>
    <w:rsid w:val="007D3E4C"/>
    <w:rsid w:val="007D4E81"/>
    <w:rsid w:val="007E17AD"/>
    <w:rsid w:val="007E43E4"/>
    <w:rsid w:val="00817870"/>
    <w:rsid w:val="0082676D"/>
    <w:rsid w:val="00831E45"/>
    <w:rsid w:val="008430D8"/>
    <w:rsid w:val="00844497"/>
    <w:rsid w:val="0084496C"/>
    <w:rsid w:val="00870E6A"/>
    <w:rsid w:val="00881657"/>
    <w:rsid w:val="008A0D66"/>
    <w:rsid w:val="008D2DB1"/>
    <w:rsid w:val="008D34B7"/>
    <w:rsid w:val="008E4A84"/>
    <w:rsid w:val="0090002A"/>
    <w:rsid w:val="00900115"/>
    <w:rsid w:val="00906A77"/>
    <w:rsid w:val="00906F34"/>
    <w:rsid w:val="0091060F"/>
    <w:rsid w:val="00911BE2"/>
    <w:rsid w:val="0091341E"/>
    <w:rsid w:val="0093125E"/>
    <w:rsid w:val="009456F9"/>
    <w:rsid w:val="00946187"/>
    <w:rsid w:val="00946B18"/>
    <w:rsid w:val="00951AB7"/>
    <w:rsid w:val="009712D0"/>
    <w:rsid w:val="009A1CEE"/>
    <w:rsid w:val="009A7598"/>
    <w:rsid w:val="009B7657"/>
    <w:rsid w:val="009C1798"/>
    <w:rsid w:val="009C4BDE"/>
    <w:rsid w:val="009E58E0"/>
    <w:rsid w:val="009F3883"/>
    <w:rsid w:val="00A02C6D"/>
    <w:rsid w:val="00A110FF"/>
    <w:rsid w:val="00A13C2B"/>
    <w:rsid w:val="00A23DD1"/>
    <w:rsid w:val="00A33C8D"/>
    <w:rsid w:val="00A6694A"/>
    <w:rsid w:val="00A7451E"/>
    <w:rsid w:val="00A80C87"/>
    <w:rsid w:val="00AA2B85"/>
    <w:rsid w:val="00AB2F54"/>
    <w:rsid w:val="00AC49B2"/>
    <w:rsid w:val="00AC61FD"/>
    <w:rsid w:val="00AD265D"/>
    <w:rsid w:val="00AD38D3"/>
    <w:rsid w:val="00AE5FAF"/>
    <w:rsid w:val="00B06ECF"/>
    <w:rsid w:val="00B07CC9"/>
    <w:rsid w:val="00B2462D"/>
    <w:rsid w:val="00B3545C"/>
    <w:rsid w:val="00B42603"/>
    <w:rsid w:val="00B45308"/>
    <w:rsid w:val="00B527E8"/>
    <w:rsid w:val="00B54EC0"/>
    <w:rsid w:val="00B64BF3"/>
    <w:rsid w:val="00B732FE"/>
    <w:rsid w:val="00B85FA6"/>
    <w:rsid w:val="00B877D6"/>
    <w:rsid w:val="00BA4977"/>
    <w:rsid w:val="00BC14F6"/>
    <w:rsid w:val="00BC6714"/>
    <w:rsid w:val="00BC6C9A"/>
    <w:rsid w:val="00BD0548"/>
    <w:rsid w:val="00BE3480"/>
    <w:rsid w:val="00C2332E"/>
    <w:rsid w:val="00C23A24"/>
    <w:rsid w:val="00C26100"/>
    <w:rsid w:val="00C26B35"/>
    <w:rsid w:val="00C26DFC"/>
    <w:rsid w:val="00C36416"/>
    <w:rsid w:val="00C3690B"/>
    <w:rsid w:val="00C5153F"/>
    <w:rsid w:val="00C8312C"/>
    <w:rsid w:val="00C9456E"/>
    <w:rsid w:val="00C96706"/>
    <w:rsid w:val="00CD6F3D"/>
    <w:rsid w:val="00CE2189"/>
    <w:rsid w:val="00CE60DD"/>
    <w:rsid w:val="00CF0004"/>
    <w:rsid w:val="00D0179B"/>
    <w:rsid w:val="00D113BD"/>
    <w:rsid w:val="00D22E36"/>
    <w:rsid w:val="00D37B4C"/>
    <w:rsid w:val="00D45F63"/>
    <w:rsid w:val="00D5461D"/>
    <w:rsid w:val="00D560FD"/>
    <w:rsid w:val="00D62020"/>
    <w:rsid w:val="00D70302"/>
    <w:rsid w:val="00D708C2"/>
    <w:rsid w:val="00D73B2F"/>
    <w:rsid w:val="00D74E57"/>
    <w:rsid w:val="00D75741"/>
    <w:rsid w:val="00DA61B9"/>
    <w:rsid w:val="00DD0474"/>
    <w:rsid w:val="00DD496C"/>
    <w:rsid w:val="00DE6F57"/>
    <w:rsid w:val="00DF3FD3"/>
    <w:rsid w:val="00E308E3"/>
    <w:rsid w:val="00E46180"/>
    <w:rsid w:val="00E608A0"/>
    <w:rsid w:val="00E83281"/>
    <w:rsid w:val="00E92A78"/>
    <w:rsid w:val="00E96937"/>
    <w:rsid w:val="00EC0D96"/>
    <w:rsid w:val="00EC70A7"/>
    <w:rsid w:val="00ED2165"/>
    <w:rsid w:val="00EF1CF2"/>
    <w:rsid w:val="00F03619"/>
    <w:rsid w:val="00F174D3"/>
    <w:rsid w:val="00F1782A"/>
    <w:rsid w:val="00F22D9C"/>
    <w:rsid w:val="00F26CC4"/>
    <w:rsid w:val="00F379CF"/>
    <w:rsid w:val="00F40B49"/>
    <w:rsid w:val="00F62989"/>
    <w:rsid w:val="00F6438D"/>
    <w:rsid w:val="00F75EC0"/>
    <w:rsid w:val="00F9496F"/>
    <w:rsid w:val="00FA14ED"/>
    <w:rsid w:val="00FB6274"/>
    <w:rsid w:val="00FB7AB1"/>
    <w:rsid w:val="00FD20E2"/>
    <w:rsid w:val="00FE60A1"/>
    <w:rsid w:val="00FF2F29"/>
    <w:rsid w:val="00FF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4AB2B"/>
  <w15:docId w15:val="{75295D6F-8663-4A9B-A773-A014B04E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E7"/>
    <w:rPr>
      <w:rFonts w:eastAsia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2603"/>
  </w:style>
  <w:style w:type="paragraph" w:styleId="Podnoje">
    <w:name w:val="footer"/>
    <w:basedOn w:val="Normal"/>
    <w:link w:val="PodnojeChar"/>
    <w:uiPriority w:val="99"/>
    <w:unhideWhenUsed/>
    <w:rsid w:val="00B4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2603"/>
  </w:style>
  <w:style w:type="paragraph" w:styleId="Tekstbalonia">
    <w:name w:val="Balloon Text"/>
    <w:basedOn w:val="Normal"/>
    <w:link w:val="TekstbaloniaChar"/>
    <w:uiPriority w:val="99"/>
    <w:semiHidden/>
    <w:unhideWhenUsed/>
    <w:rsid w:val="00B4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6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0C8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80C87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80C8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80C87"/>
    <w:rPr>
      <w:rFonts w:eastAsia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A80C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autoRedefine/>
    <w:uiPriority w:val="99"/>
    <w:qFormat/>
    <w:rsid w:val="00A80C87"/>
    <w:pPr>
      <w:widowControl w:val="0"/>
      <w:tabs>
        <w:tab w:val="left" w:pos="284"/>
      </w:tabs>
      <w:spacing w:after="80" w:line="240" w:lineRule="auto"/>
      <w:ind w:left="284" w:hanging="284"/>
    </w:pPr>
    <w:rPr>
      <w:rFonts w:ascii="Calibri" w:hAnsi="Calibri"/>
      <w:sz w:val="18"/>
      <w:szCs w:val="18"/>
      <w:lang w:val="en-GB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80C87"/>
    <w:rPr>
      <w:rFonts w:ascii="Calibri" w:eastAsia="Times New Roman" w:hAnsi="Calibri" w:cs="Times New Roman"/>
      <w:sz w:val="18"/>
      <w:szCs w:val="18"/>
      <w:lang w:val="en-GB"/>
    </w:rPr>
  </w:style>
  <w:style w:type="paragraph" w:styleId="Bezproreda">
    <w:name w:val="No Spacing"/>
    <w:link w:val="BezproredaChar"/>
    <w:uiPriority w:val="1"/>
    <w:qFormat/>
    <w:rsid w:val="00A80C87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fusnote">
    <w:name w:val="footnote reference"/>
    <w:basedOn w:val="Zadanifontodlomka"/>
    <w:link w:val="Char2"/>
    <w:uiPriority w:val="99"/>
    <w:qFormat/>
    <w:rsid w:val="00A80C87"/>
    <w:rPr>
      <w:rFonts w:ascii="Times New Roman" w:hAnsi="Times New Roman"/>
      <w:sz w:val="16"/>
      <w:vertAlign w:val="superscript"/>
      <w:lang w:val="en-US"/>
    </w:rPr>
  </w:style>
  <w:style w:type="paragraph" w:customStyle="1" w:styleId="Char2">
    <w:name w:val="Char2"/>
    <w:basedOn w:val="Normal"/>
    <w:link w:val="Referencafusnote"/>
    <w:uiPriority w:val="99"/>
    <w:rsid w:val="00A80C87"/>
    <w:pPr>
      <w:spacing w:after="160" w:line="240" w:lineRule="exact"/>
    </w:pPr>
    <w:rPr>
      <w:rFonts w:ascii="Times New Roman" w:hAnsi="Times New Roman"/>
      <w:sz w:val="16"/>
      <w:vertAlign w:val="superscript"/>
      <w:lang w:val="en-US"/>
    </w:rPr>
  </w:style>
  <w:style w:type="character" w:styleId="Hiperveza">
    <w:name w:val="Hyperlink"/>
    <w:basedOn w:val="Zadanifontodlomka"/>
    <w:uiPriority w:val="99"/>
    <w:rsid w:val="00A80C87"/>
    <w:rPr>
      <w:color w:val="0000FF"/>
      <w:u w:val="single"/>
    </w:rPr>
  </w:style>
  <w:style w:type="character" w:customStyle="1" w:styleId="BezproredaChar">
    <w:name w:val="Bez proreda Char"/>
    <w:link w:val="Bezproreda"/>
    <w:uiPriority w:val="1"/>
    <w:locked/>
    <w:rsid w:val="00A80C87"/>
    <w:rPr>
      <w:rFonts w:ascii="Calibri" w:eastAsia="Times New Roman" w:hAnsi="Calibri"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0C87"/>
    <w:rPr>
      <w:rFonts w:eastAsia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0C87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C26B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A23DD1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A1CEE"/>
    <w:rPr>
      <w:color w:val="605E5C"/>
      <w:shd w:val="clear" w:color="auto" w:fill="E1DFDD"/>
    </w:rPr>
  </w:style>
  <w:style w:type="paragraph" w:customStyle="1" w:styleId="pf0">
    <w:name w:val="pf0"/>
    <w:basedOn w:val="Normal"/>
    <w:rsid w:val="00147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f01">
    <w:name w:val="cf01"/>
    <w:basedOn w:val="Zadanifontodlomka"/>
    <w:rsid w:val="00570CF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Zadanifontodlomka"/>
    <w:rsid w:val="007B26B3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d@plod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od@plod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B196-D249-4810-B123-1DA853C2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</dc:creator>
  <cp:lastModifiedBy>Haris Komic</cp:lastModifiedBy>
  <cp:revision>6</cp:revision>
  <dcterms:created xsi:type="dcterms:W3CDTF">2023-09-05T18:20:00Z</dcterms:created>
  <dcterms:modified xsi:type="dcterms:W3CDTF">2023-09-11T09:13:00Z</dcterms:modified>
</cp:coreProperties>
</file>